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98DCA" w14:textId="7011A788" w:rsidR="000872A6" w:rsidRDefault="007462DF" w:rsidP="000872A6">
      <w:pPr>
        <w:autoSpaceDE w:val="0"/>
        <w:autoSpaceDN w:val="0"/>
        <w:adjustRightInd w:val="0"/>
        <w:spacing w:after="24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55124D" wp14:editId="235CA099">
            <wp:simplePos x="0" y="0"/>
            <wp:positionH relativeFrom="margin">
              <wp:posOffset>2979683</wp:posOffset>
            </wp:positionH>
            <wp:positionV relativeFrom="paragraph">
              <wp:posOffset>-315310</wp:posOffset>
            </wp:positionV>
            <wp:extent cx="627380" cy="595630"/>
            <wp:effectExtent l="0" t="0" r="127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15EF7" w14:textId="77777777" w:rsidR="000872A6" w:rsidRPr="004D613C" w:rsidRDefault="000872A6" w:rsidP="000872A6">
      <w:pPr>
        <w:autoSpaceDE w:val="0"/>
        <w:autoSpaceDN w:val="0"/>
        <w:adjustRightInd w:val="0"/>
        <w:spacing w:after="24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D613C">
        <w:rPr>
          <w:rFonts w:ascii="Times New Roman" w:hAnsi="Times New Roman"/>
          <w:sz w:val="28"/>
          <w:szCs w:val="28"/>
        </w:rPr>
        <w:t>República de Moçambique</w:t>
      </w:r>
    </w:p>
    <w:p w14:paraId="737508BD" w14:textId="77777777" w:rsidR="000872A6" w:rsidRPr="004D613C" w:rsidRDefault="000872A6" w:rsidP="00FA642C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613C">
        <w:rPr>
          <w:rFonts w:ascii="Times New Roman" w:hAnsi="Times New Roman"/>
          <w:b/>
          <w:sz w:val="28"/>
          <w:szCs w:val="28"/>
        </w:rPr>
        <w:t>Conselho Nacional de Avaliação da Qualidade do Ensino Superior (CNAQ)</w:t>
      </w:r>
    </w:p>
    <w:p w14:paraId="463E57E8" w14:textId="77777777" w:rsidR="007462DF" w:rsidRDefault="007462DF" w:rsidP="007462DF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60BF4243" w14:textId="77777777" w:rsidR="007462DF" w:rsidRDefault="007462DF" w:rsidP="007462DF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Relatório Final de Avaliação Externa- Acreditação Prévia </w:t>
      </w:r>
    </w:p>
    <w:p w14:paraId="4FC99D12" w14:textId="77777777" w:rsidR="007462DF" w:rsidRDefault="007462DF" w:rsidP="007462DF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2F2ADB64" w14:textId="77F01103" w:rsidR="000872A6" w:rsidRPr="00A373F9" w:rsidRDefault="000872A6" w:rsidP="007462DF">
      <w:pPr>
        <w:spacing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A373F9">
        <w:rPr>
          <w:rFonts w:ascii="Times New Roman" w:hAnsi="Times New Roman"/>
          <w:b/>
          <w:bCs/>
          <w:sz w:val="28"/>
          <w:szCs w:val="28"/>
          <w:lang w:val="pt-BR"/>
        </w:rPr>
        <w:t xml:space="preserve">Universidade </w:t>
      </w:r>
      <w:r w:rsidR="001C2DC6">
        <w:rPr>
          <w:rFonts w:ascii="Times New Roman" w:hAnsi="Times New Roman"/>
          <w:b/>
          <w:bCs/>
          <w:sz w:val="28"/>
          <w:szCs w:val="28"/>
          <w:lang w:val="pt-BR"/>
        </w:rPr>
        <w:t>Pedagó</w:t>
      </w:r>
      <w:r w:rsidR="004B7320">
        <w:rPr>
          <w:rFonts w:ascii="Times New Roman" w:hAnsi="Times New Roman"/>
          <w:b/>
          <w:bCs/>
          <w:sz w:val="28"/>
          <w:szCs w:val="28"/>
          <w:lang w:val="pt-BR"/>
        </w:rPr>
        <w:t>gica de Maputo</w:t>
      </w:r>
    </w:p>
    <w:p w14:paraId="1A2F4D1E" w14:textId="300BE8B2" w:rsidR="000872A6" w:rsidRPr="007A79E4" w:rsidRDefault="000872A6" w:rsidP="00886B8D">
      <w:pPr>
        <w:spacing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7A79E4">
        <w:rPr>
          <w:rFonts w:ascii="Times New Roman" w:hAnsi="Times New Roman"/>
          <w:b/>
          <w:bCs/>
          <w:sz w:val="28"/>
          <w:szCs w:val="28"/>
          <w:lang w:val="pt-BR"/>
        </w:rPr>
        <w:t xml:space="preserve">Faculdade de Economia e </w:t>
      </w:r>
      <w:r w:rsidR="007A79E4">
        <w:rPr>
          <w:rFonts w:ascii="Times New Roman" w:hAnsi="Times New Roman"/>
          <w:b/>
          <w:bCs/>
          <w:sz w:val="28"/>
          <w:szCs w:val="28"/>
          <w:lang w:val="pt-BR"/>
        </w:rPr>
        <w:t>Gestã</w:t>
      </w:r>
      <w:r w:rsidR="00BA5FC3" w:rsidRPr="007A79E4">
        <w:rPr>
          <w:rFonts w:ascii="Times New Roman" w:hAnsi="Times New Roman"/>
          <w:b/>
          <w:bCs/>
          <w:sz w:val="28"/>
          <w:szCs w:val="28"/>
          <w:lang w:val="pt-BR"/>
        </w:rPr>
        <w:t>o</w:t>
      </w:r>
    </w:p>
    <w:p w14:paraId="23AE3DCF" w14:textId="10511DE8" w:rsidR="000872A6" w:rsidRPr="00FA642C" w:rsidRDefault="007A79E4" w:rsidP="00886B8D">
      <w:pPr>
        <w:spacing w:after="240" w:line="360" w:lineRule="auto"/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 </w:t>
      </w:r>
      <w:r w:rsidR="00FA642C" w:rsidRPr="00FA642C">
        <w:rPr>
          <w:rFonts w:ascii="Times New Roman" w:hAnsi="Times New Roman"/>
          <w:b/>
          <w:bCs/>
          <w:sz w:val="28"/>
          <w:szCs w:val="28"/>
          <w:lang w:val="pt-BR"/>
        </w:rPr>
        <w:t>Cu</w:t>
      </w:r>
      <w:r w:rsidR="004B7320">
        <w:rPr>
          <w:rFonts w:ascii="Times New Roman" w:hAnsi="Times New Roman"/>
          <w:b/>
          <w:bCs/>
          <w:sz w:val="28"/>
          <w:szCs w:val="28"/>
          <w:lang w:val="pt-BR"/>
        </w:rPr>
        <w:t>rso</w:t>
      </w:r>
      <w:r w:rsidR="0058130C">
        <w:rPr>
          <w:rFonts w:ascii="Times New Roman" w:hAnsi="Times New Roman"/>
          <w:b/>
          <w:bCs/>
          <w:sz w:val="28"/>
          <w:szCs w:val="28"/>
          <w:lang w:val="pt-BR"/>
        </w:rPr>
        <w:t xml:space="preserve"> de</w:t>
      </w:r>
      <w:r w:rsidR="004B7320">
        <w:rPr>
          <w:rFonts w:ascii="Times New Roman" w:hAnsi="Times New Roman"/>
          <w:b/>
          <w:bCs/>
          <w:sz w:val="28"/>
          <w:szCs w:val="28"/>
          <w:lang w:val="pt-BR"/>
        </w:rPr>
        <w:t xml:space="preserve"> Licenciatura em Economia</w:t>
      </w:r>
      <w:r w:rsidR="007462DF">
        <w:rPr>
          <w:rFonts w:ascii="Times New Roman" w:hAnsi="Times New Roman"/>
          <w:b/>
          <w:bCs/>
          <w:sz w:val="28"/>
          <w:szCs w:val="28"/>
          <w:lang w:val="pt-BR"/>
        </w:rPr>
        <w:t xml:space="preserve"> (LE)</w:t>
      </w:r>
    </w:p>
    <w:p w14:paraId="574963AB" w14:textId="77777777" w:rsidR="007462DF" w:rsidRDefault="007462DF" w:rsidP="000872A6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16452D" w14:textId="77777777" w:rsidR="007462DF" w:rsidRDefault="007462DF" w:rsidP="000872A6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85F3BB" w14:textId="35817FF2" w:rsidR="000872A6" w:rsidRPr="003E225B" w:rsidRDefault="000872A6" w:rsidP="000872A6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225B">
        <w:rPr>
          <w:rFonts w:ascii="Times New Roman" w:hAnsi="Times New Roman"/>
          <w:b/>
          <w:sz w:val="24"/>
          <w:szCs w:val="24"/>
        </w:rPr>
        <w:t>Membros da Comiss</w:t>
      </w:r>
      <w:r w:rsidR="00C8114C">
        <w:rPr>
          <w:rFonts w:ascii="Times New Roman" w:hAnsi="Times New Roman"/>
          <w:b/>
          <w:sz w:val="24"/>
          <w:szCs w:val="24"/>
        </w:rPr>
        <w:t>ã</w:t>
      </w:r>
      <w:r w:rsidR="00886B8D">
        <w:rPr>
          <w:rFonts w:ascii="Times New Roman" w:hAnsi="Times New Roman"/>
          <w:b/>
          <w:sz w:val="24"/>
          <w:szCs w:val="24"/>
        </w:rPr>
        <w:t>o de Avaliação Externa (CAE-15</w:t>
      </w:r>
      <w:r w:rsidRPr="003E225B">
        <w:rPr>
          <w:rFonts w:ascii="Times New Roman" w:hAnsi="Times New Roman"/>
          <w:b/>
          <w:sz w:val="24"/>
          <w:szCs w:val="24"/>
        </w:rPr>
        <w:t>)</w:t>
      </w:r>
    </w:p>
    <w:p w14:paraId="23E43C5B" w14:textId="2D825020" w:rsidR="000872A6" w:rsidRDefault="0048536F" w:rsidP="007C36EE">
      <w:pPr>
        <w:pStyle w:val="SemEspaamento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Orlando Zacarias</w:t>
      </w:r>
      <w:r w:rsidR="007C36EE">
        <w:rPr>
          <w:rFonts w:ascii="Times New Roman" w:hAnsi="Times New Roman"/>
          <w:sz w:val="24"/>
          <w:szCs w:val="24"/>
        </w:rPr>
        <w:t xml:space="preserve"> </w:t>
      </w:r>
      <w:r w:rsidR="000872A6">
        <w:rPr>
          <w:rFonts w:ascii="Times New Roman" w:hAnsi="Times New Roman"/>
          <w:sz w:val="24"/>
          <w:szCs w:val="24"/>
        </w:rPr>
        <w:t>-</w:t>
      </w:r>
      <w:r w:rsidR="000872A6" w:rsidRPr="003E225B">
        <w:rPr>
          <w:rFonts w:ascii="Times New Roman" w:hAnsi="Times New Roman"/>
          <w:sz w:val="24"/>
          <w:szCs w:val="24"/>
        </w:rPr>
        <w:t xml:space="preserve"> Coordenador da CAE</w:t>
      </w:r>
    </w:p>
    <w:p w14:paraId="05EC266F" w14:textId="5062D94F" w:rsidR="000872A6" w:rsidRDefault="000872A6" w:rsidP="007C36EE">
      <w:pPr>
        <w:pStyle w:val="SemEspaamento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Beto Cordeiro - Especialista</w:t>
      </w:r>
    </w:p>
    <w:p w14:paraId="293F51C2" w14:textId="3E4966F4" w:rsidR="000872A6" w:rsidRDefault="0048536F" w:rsidP="007C36EE">
      <w:pPr>
        <w:pStyle w:val="SemEspaamento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Laurinda</w:t>
      </w:r>
      <w:r w:rsidR="00CB2A0D">
        <w:rPr>
          <w:rFonts w:ascii="Times New Roman" w:hAnsi="Times New Roman"/>
          <w:sz w:val="24"/>
          <w:szCs w:val="24"/>
        </w:rPr>
        <w:t xml:space="preserve"> Mazive</w:t>
      </w:r>
      <w:r w:rsidR="000872A6" w:rsidRPr="00457C8D">
        <w:rPr>
          <w:rFonts w:ascii="Times New Roman" w:hAnsi="Times New Roman"/>
          <w:sz w:val="24"/>
          <w:szCs w:val="24"/>
        </w:rPr>
        <w:t xml:space="preserve"> </w:t>
      </w:r>
      <w:r w:rsidR="007C36EE">
        <w:rPr>
          <w:rFonts w:ascii="Times New Roman" w:hAnsi="Times New Roman"/>
          <w:sz w:val="24"/>
          <w:szCs w:val="24"/>
        </w:rPr>
        <w:t>–</w:t>
      </w:r>
      <w:r w:rsidR="000872A6" w:rsidRPr="003E225B">
        <w:rPr>
          <w:rFonts w:ascii="Times New Roman" w:hAnsi="Times New Roman"/>
          <w:sz w:val="24"/>
          <w:szCs w:val="24"/>
        </w:rPr>
        <w:t xml:space="preserve"> </w:t>
      </w:r>
      <w:r w:rsidR="007C36EE">
        <w:rPr>
          <w:rFonts w:ascii="Times New Roman" w:hAnsi="Times New Roman"/>
          <w:sz w:val="24"/>
          <w:szCs w:val="24"/>
        </w:rPr>
        <w:t xml:space="preserve">Membro </w:t>
      </w:r>
      <w:r w:rsidR="00CB2A0D">
        <w:rPr>
          <w:rFonts w:ascii="Times New Roman" w:hAnsi="Times New Roman"/>
          <w:sz w:val="24"/>
          <w:szCs w:val="24"/>
        </w:rPr>
        <w:t>Socializad</w:t>
      </w:r>
      <w:r w:rsidR="00EF29D2">
        <w:rPr>
          <w:rFonts w:ascii="Times New Roman" w:hAnsi="Times New Roman"/>
          <w:sz w:val="24"/>
          <w:szCs w:val="24"/>
        </w:rPr>
        <w:t>o</w:t>
      </w:r>
      <w:r w:rsidR="000872A6" w:rsidRPr="003E225B">
        <w:rPr>
          <w:rFonts w:ascii="Times New Roman" w:hAnsi="Times New Roman"/>
          <w:sz w:val="24"/>
          <w:szCs w:val="24"/>
        </w:rPr>
        <w:t xml:space="preserve"> </w:t>
      </w:r>
    </w:p>
    <w:p w14:paraId="7D303AD1" w14:textId="00FAB82C" w:rsidR="000872A6" w:rsidRPr="003E225B" w:rsidRDefault="00CB2A0D" w:rsidP="007C36EE">
      <w:pPr>
        <w:pStyle w:val="SemEspaamento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Paula Cristina </w:t>
      </w:r>
      <w:r w:rsidR="0048536F">
        <w:rPr>
          <w:rFonts w:ascii="Times New Roman" w:hAnsi="Times New Roman"/>
          <w:sz w:val="24"/>
          <w:szCs w:val="24"/>
        </w:rPr>
        <w:t xml:space="preserve">Sixpence </w:t>
      </w:r>
      <w:r>
        <w:rPr>
          <w:rFonts w:ascii="Times New Roman" w:hAnsi="Times New Roman"/>
          <w:sz w:val="24"/>
          <w:szCs w:val="24"/>
        </w:rPr>
        <w:t>de Sous</w:t>
      </w:r>
      <w:r w:rsidR="0048536F">
        <w:rPr>
          <w:rFonts w:ascii="Times New Roman" w:hAnsi="Times New Roman"/>
          <w:sz w:val="24"/>
          <w:szCs w:val="24"/>
        </w:rPr>
        <w:t>a</w:t>
      </w:r>
      <w:r w:rsidR="007C36EE">
        <w:rPr>
          <w:rFonts w:ascii="Times New Roman" w:hAnsi="Times New Roman"/>
          <w:sz w:val="24"/>
          <w:szCs w:val="24"/>
        </w:rPr>
        <w:t xml:space="preserve"> </w:t>
      </w:r>
      <w:r w:rsidR="007C36EE">
        <w:rPr>
          <w:rFonts w:ascii="Times New Roman" w:hAnsi="Times New Roman"/>
          <w:sz w:val="24"/>
          <w:szCs w:val="24"/>
          <w:lang w:val="pt-PT"/>
        </w:rPr>
        <w:t>–</w:t>
      </w:r>
      <w:r w:rsidRPr="00CB2A0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C36EE">
        <w:rPr>
          <w:rFonts w:ascii="Times New Roman" w:hAnsi="Times New Roman"/>
          <w:sz w:val="24"/>
          <w:szCs w:val="24"/>
          <w:lang w:val="pt-PT"/>
        </w:rPr>
        <w:t xml:space="preserve">Membro </w:t>
      </w:r>
      <w:r w:rsidRPr="00CB2A0D">
        <w:rPr>
          <w:rFonts w:ascii="Times New Roman" w:hAnsi="Times New Roman"/>
          <w:sz w:val="24"/>
          <w:szCs w:val="24"/>
          <w:lang w:val="pt-PT"/>
        </w:rPr>
        <w:t>Socializad</w:t>
      </w:r>
      <w:r w:rsidR="00EF29D2">
        <w:rPr>
          <w:rFonts w:ascii="Times New Roman" w:hAnsi="Times New Roman"/>
          <w:sz w:val="24"/>
          <w:szCs w:val="24"/>
          <w:lang w:val="pt-PT"/>
        </w:rPr>
        <w:t>o</w:t>
      </w:r>
    </w:p>
    <w:p w14:paraId="3E4D5EBC" w14:textId="77777777" w:rsidR="000872A6" w:rsidRDefault="000872A6" w:rsidP="000872A6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38210C" w14:textId="77777777" w:rsidR="000872A6" w:rsidRPr="003E225B" w:rsidRDefault="000872A6" w:rsidP="000872A6">
      <w:pPr>
        <w:pStyle w:val="SemEspaamen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225B">
        <w:rPr>
          <w:rFonts w:ascii="Times New Roman" w:hAnsi="Times New Roman"/>
          <w:b/>
          <w:sz w:val="24"/>
          <w:szCs w:val="24"/>
        </w:rPr>
        <w:t>Gest</w:t>
      </w:r>
      <w:r>
        <w:rPr>
          <w:rFonts w:ascii="Times New Roman" w:hAnsi="Times New Roman"/>
          <w:b/>
          <w:sz w:val="24"/>
          <w:szCs w:val="24"/>
        </w:rPr>
        <w:t>or</w:t>
      </w:r>
      <w:r w:rsidRPr="003E225B">
        <w:rPr>
          <w:rFonts w:ascii="Times New Roman" w:hAnsi="Times New Roman"/>
          <w:b/>
          <w:sz w:val="24"/>
          <w:szCs w:val="24"/>
        </w:rPr>
        <w:t xml:space="preserve"> de Procedimentos do CNAQ</w:t>
      </w:r>
    </w:p>
    <w:p w14:paraId="39589F87" w14:textId="7B9E5FB3" w:rsidR="000872A6" w:rsidRPr="00990360" w:rsidRDefault="007C36EE" w:rsidP="007C36EE">
      <w:pPr>
        <w:pStyle w:val="SemEspaamento"/>
        <w:spacing w:line="360" w:lineRule="auto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Mestre </w:t>
      </w:r>
      <w:r w:rsidR="005F5B67">
        <w:rPr>
          <w:rFonts w:ascii="Times New Roman" w:hAnsi="Times New Roman"/>
          <w:sz w:val="24"/>
          <w:szCs w:val="24"/>
        </w:rPr>
        <w:t xml:space="preserve">Maria </w:t>
      </w:r>
      <w:r w:rsidR="00CB2A0D">
        <w:rPr>
          <w:rFonts w:ascii="Times New Roman" w:hAnsi="Times New Roman"/>
          <w:sz w:val="24"/>
          <w:szCs w:val="24"/>
        </w:rPr>
        <w:t xml:space="preserve">Inês </w:t>
      </w:r>
      <w:r w:rsidR="005F5B67">
        <w:rPr>
          <w:rFonts w:ascii="Times New Roman" w:hAnsi="Times New Roman"/>
          <w:sz w:val="24"/>
          <w:szCs w:val="24"/>
        </w:rPr>
        <w:t>Mesa</w:t>
      </w:r>
    </w:p>
    <w:p w14:paraId="17ECD38A" w14:textId="77777777" w:rsidR="000872A6" w:rsidRPr="00CD7A1B" w:rsidRDefault="000872A6" w:rsidP="000872A6">
      <w:pPr>
        <w:spacing w:after="240" w:line="360" w:lineRule="auto"/>
        <w:ind w:left="720"/>
        <w:rPr>
          <w:rFonts w:ascii="Times New Roman" w:hAnsi="Times New Roman"/>
          <w:bCs/>
          <w:sz w:val="32"/>
          <w:szCs w:val="32"/>
          <w:lang w:val="pt-BR"/>
        </w:rPr>
      </w:pPr>
    </w:p>
    <w:p w14:paraId="0002E688" w14:textId="156109D0" w:rsidR="008213E1" w:rsidRPr="008213E1" w:rsidRDefault="008213E1" w:rsidP="000872A6">
      <w:pPr>
        <w:spacing w:after="24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0A52A79B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1FF4A1A1" w14:textId="31AFC7A4" w:rsidR="008213E1" w:rsidRPr="008213E1" w:rsidRDefault="007C36EE" w:rsidP="007C36EE">
      <w:pPr>
        <w:spacing w:after="24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Maputo, </w:t>
      </w:r>
      <w:r w:rsidR="00EF29D2">
        <w:rPr>
          <w:rFonts w:ascii="Times New Roman" w:hAnsi="Times New Roman"/>
          <w:sz w:val="24"/>
          <w:szCs w:val="24"/>
        </w:rPr>
        <w:t>Ju</w:t>
      </w:r>
      <w:r w:rsidR="000D39A7">
        <w:rPr>
          <w:rFonts w:ascii="Times New Roman" w:hAnsi="Times New Roman"/>
          <w:sz w:val="24"/>
          <w:szCs w:val="24"/>
        </w:rPr>
        <w:t>l</w:t>
      </w:r>
      <w:r w:rsidR="00EF29D2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de 2024.</w:t>
      </w:r>
    </w:p>
    <w:p w14:paraId="114F0678" w14:textId="77777777" w:rsidR="00457C8D" w:rsidRDefault="00457C8D" w:rsidP="00507087">
      <w:pPr>
        <w:spacing w:after="24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5916352" w14:textId="77777777" w:rsidR="00507087" w:rsidRPr="008213E1" w:rsidRDefault="00507087" w:rsidP="00507087">
      <w:pPr>
        <w:spacing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8213E1">
        <w:rPr>
          <w:rFonts w:ascii="Times New Roman" w:hAnsi="Times New Roman"/>
          <w:b/>
          <w:bCs/>
          <w:sz w:val="28"/>
          <w:szCs w:val="28"/>
        </w:rPr>
        <w:t>Índice</w:t>
      </w:r>
    </w:p>
    <w:p w14:paraId="48970B18" w14:textId="77777777" w:rsidR="00507087" w:rsidRPr="00507087" w:rsidRDefault="00507087" w:rsidP="00507087"/>
    <w:p w14:paraId="198BDFF1" w14:textId="37CD60B9" w:rsidR="009813D1" w:rsidRDefault="00507087">
      <w:pPr>
        <w:pStyle w:val="ndice1"/>
        <w:rPr>
          <w:rFonts w:asciiTheme="minorHAnsi" w:eastAsiaTheme="minorEastAsia" w:hAnsiTheme="minorHAnsi" w:cstheme="minorBidi"/>
          <w:b w:val="0"/>
        </w:rPr>
      </w:pPr>
      <w:r w:rsidRPr="006E0E12">
        <w:rPr>
          <w:b w:val="0"/>
          <w:i/>
          <w:iCs/>
          <w:sz w:val="24"/>
          <w:szCs w:val="24"/>
        </w:rPr>
        <w:fldChar w:fldCharType="begin"/>
      </w:r>
      <w:r w:rsidRPr="006E0E12">
        <w:rPr>
          <w:b w:val="0"/>
          <w:sz w:val="24"/>
          <w:szCs w:val="24"/>
        </w:rPr>
        <w:instrText xml:space="preserve"> TOC \o "1-3" \h \z \u </w:instrText>
      </w:r>
      <w:r w:rsidRPr="006E0E12">
        <w:rPr>
          <w:b w:val="0"/>
          <w:i/>
          <w:iCs/>
          <w:sz w:val="24"/>
          <w:szCs w:val="24"/>
        </w:rPr>
        <w:fldChar w:fldCharType="separate"/>
      </w:r>
      <w:hyperlink w:anchor="_Toc166161482" w:history="1">
        <w:r w:rsidR="009813D1" w:rsidRPr="003B52B2">
          <w:rPr>
            <w:rStyle w:val="Hiperligao"/>
            <w:lang w:val="pt-BR"/>
          </w:rPr>
          <w:t>1. Enquadramento/contextualização/introdução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_Toc166161482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2</w:t>
        </w:r>
        <w:r w:rsidR="009813D1">
          <w:rPr>
            <w:webHidden/>
          </w:rPr>
          <w:fldChar w:fldCharType="end"/>
        </w:r>
      </w:hyperlink>
    </w:p>
    <w:p w14:paraId="261AE38A" w14:textId="433B133D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3" w:history="1">
        <w:r w:rsidR="009813D1" w:rsidRPr="003B52B2">
          <w:rPr>
            <w:rStyle w:val="Hiperligao"/>
          </w:rPr>
          <w:t>2. Metodologia utilizada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_Toc166161483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4</w:t>
        </w:r>
        <w:r w:rsidR="009813D1">
          <w:rPr>
            <w:webHidden/>
          </w:rPr>
          <w:fldChar w:fldCharType="end"/>
        </w:r>
      </w:hyperlink>
    </w:p>
    <w:p w14:paraId="7097E771" w14:textId="2E56F9EC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4" w:history="1">
        <w:r w:rsidR="009813D1" w:rsidRPr="003B52B2">
          <w:rPr>
            <w:rStyle w:val="Hiperligao"/>
          </w:rPr>
          <w:t>3. Avaliação da Missão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_Toc166161484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7</w:t>
        </w:r>
        <w:r w:rsidR="009813D1">
          <w:rPr>
            <w:webHidden/>
          </w:rPr>
          <w:fldChar w:fldCharType="end"/>
        </w:r>
      </w:hyperlink>
    </w:p>
    <w:p w14:paraId="0E96D0BE" w14:textId="1DD7CC2A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5" w:history="1">
        <w:r w:rsidR="009813D1" w:rsidRPr="003B52B2">
          <w:rPr>
            <w:rStyle w:val="Hiperligao"/>
            <w:lang w:val="pt-BR"/>
          </w:rPr>
          <w:t>4. Avaliação</w:t>
        </w:r>
        <w:r w:rsidR="009813D1" w:rsidRPr="003B52B2">
          <w:rPr>
            <w:rStyle w:val="Hiperligao"/>
          </w:rPr>
          <w:t xml:space="preserve"> do Currículo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_Toc166161485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7</w:t>
        </w:r>
        <w:r w:rsidR="009813D1">
          <w:rPr>
            <w:webHidden/>
          </w:rPr>
          <w:fldChar w:fldCharType="end"/>
        </w:r>
      </w:hyperlink>
    </w:p>
    <w:p w14:paraId="4AD2B1B6" w14:textId="0BD803B4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6" w:history="1">
        <w:r w:rsidR="009813D1" w:rsidRPr="003B52B2">
          <w:rPr>
            <w:rStyle w:val="Hiperligao"/>
            <w:lang w:val="pt-BR"/>
          </w:rPr>
          <w:t xml:space="preserve">5. Avaliação </w:t>
        </w:r>
        <w:r w:rsidR="009813D1" w:rsidRPr="003B52B2">
          <w:rPr>
            <w:rStyle w:val="Hiperligao"/>
          </w:rPr>
          <w:t>composição do Corpo Docente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_Toc166161486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8</w:t>
        </w:r>
        <w:r w:rsidR="009813D1">
          <w:rPr>
            <w:webHidden/>
          </w:rPr>
          <w:fldChar w:fldCharType="end"/>
        </w:r>
      </w:hyperlink>
    </w:p>
    <w:p w14:paraId="0FF85ECC" w14:textId="167864C0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7" w:history="1">
        <w:r w:rsidR="009813D1" w:rsidRPr="003B52B2">
          <w:rPr>
            <w:rStyle w:val="Hiperligao"/>
            <w:lang w:val="en-US" w:eastAsia="en-US"/>
          </w:rPr>
          <w:t>6. Avaliação das Instalações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_Toc166161487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10</w:t>
        </w:r>
        <w:r w:rsidR="009813D1">
          <w:rPr>
            <w:webHidden/>
          </w:rPr>
          <w:fldChar w:fldCharType="end"/>
        </w:r>
      </w:hyperlink>
    </w:p>
    <w:p w14:paraId="46597D1E" w14:textId="61BA69A3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8" w:history="1">
        <w:r w:rsidR="009813D1" w:rsidRPr="003B52B2">
          <w:rPr>
            <w:rStyle w:val="Hiperligao"/>
            <w:lang w:eastAsia="en-US"/>
          </w:rPr>
          <w:t>7. Avaliação do relatório de Autoavaliação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_Toc166161488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11</w:t>
        </w:r>
        <w:r w:rsidR="009813D1">
          <w:rPr>
            <w:webHidden/>
          </w:rPr>
          <w:fldChar w:fldCharType="end"/>
        </w:r>
      </w:hyperlink>
    </w:p>
    <w:p w14:paraId="7221CCE6" w14:textId="31877964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89" w:history="1">
        <w:r w:rsidR="009813D1" w:rsidRPr="003B52B2">
          <w:rPr>
            <w:rStyle w:val="Hiperligao"/>
            <w:lang w:val="en-US" w:eastAsia="en-US"/>
          </w:rPr>
          <w:t>8. Enaltecimento de Aspectos Positivos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_Toc166161489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14</w:t>
        </w:r>
        <w:r w:rsidR="009813D1">
          <w:rPr>
            <w:webHidden/>
          </w:rPr>
          <w:fldChar w:fldCharType="end"/>
        </w:r>
      </w:hyperlink>
    </w:p>
    <w:p w14:paraId="15BE8E11" w14:textId="1F04CE90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0" w:history="1">
        <w:r w:rsidR="009813D1" w:rsidRPr="003B52B2">
          <w:rPr>
            <w:rStyle w:val="Hiperligao"/>
            <w:lang w:val="en-US" w:eastAsia="en-US"/>
          </w:rPr>
          <w:t>Conclusões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_Toc166161490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15</w:t>
        </w:r>
        <w:r w:rsidR="009813D1">
          <w:rPr>
            <w:webHidden/>
          </w:rPr>
          <w:fldChar w:fldCharType="end"/>
        </w:r>
      </w:hyperlink>
    </w:p>
    <w:p w14:paraId="4A5CD50D" w14:textId="022DA6CA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1" w:history="1">
        <w:r w:rsidR="009813D1" w:rsidRPr="003B52B2">
          <w:rPr>
            <w:rStyle w:val="Hiperligao"/>
            <w:lang w:val="en-US" w:eastAsia="en-US"/>
          </w:rPr>
          <w:t>Recomendações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_Toc166161491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16</w:t>
        </w:r>
        <w:r w:rsidR="009813D1">
          <w:rPr>
            <w:webHidden/>
          </w:rPr>
          <w:fldChar w:fldCharType="end"/>
        </w:r>
      </w:hyperlink>
    </w:p>
    <w:p w14:paraId="66663A5F" w14:textId="1B9F9D45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2" w:history="1">
        <w:r w:rsidR="009813D1" w:rsidRPr="003B52B2">
          <w:rPr>
            <w:rStyle w:val="Hiperligao"/>
          </w:rPr>
          <w:t>Mapa de Indicadores para Acreditação Previa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_Toc166161492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18</w:t>
        </w:r>
        <w:r w:rsidR="009813D1">
          <w:rPr>
            <w:webHidden/>
          </w:rPr>
          <w:fldChar w:fldCharType="end"/>
        </w:r>
      </w:hyperlink>
    </w:p>
    <w:p w14:paraId="7ADA48DE" w14:textId="3787187E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3" w:history="1">
        <w:r w:rsidR="009813D1" w:rsidRPr="003B52B2">
          <w:rPr>
            <w:rStyle w:val="Hiperligao"/>
          </w:rPr>
          <w:t>Indicador 1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_Toc166161493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18</w:t>
        </w:r>
        <w:r w:rsidR="009813D1">
          <w:rPr>
            <w:webHidden/>
          </w:rPr>
          <w:fldChar w:fldCharType="end"/>
        </w:r>
      </w:hyperlink>
    </w:p>
    <w:p w14:paraId="232A5E3E" w14:textId="3F50C7B2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4" w:history="1">
        <w:r w:rsidR="009813D1" w:rsidRPr="003B52B2">
          <w:rPr>
            <w:rStyle w:val="Hiperligao"/>
          </w:rPr>
          <w:t>Indicador 2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_Toc166161494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21</w:t>
        </w:r>
        <w:r w:rsidR="009813D1">
          <w:rPr>
            <w:webHidden/>
          </w:rPr>
          <w:fldChar w:fldCharType="end"/>
        </w:r>
      </w:hyperlink>
    </w:p>
    <w:p w14:paraId="2B6E3216" w14:textId="686A36C4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5" w:history="1">
        <w:r w:rsidR="009813D1" w:rsidRPr="003B52B2">
          <w:rPr>
            <w:rStyle w:val="Hiperligao"/>
          </w:rPr>
          <w:t>Indicador 3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_Toc166161495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26</w:t>
        </w:r>
        <w:r w:rsidR="009813D1">
          <w:rPr>
            <w:webHidden/>
          </w:rPr>
          <w:fldChar w:fldCharType="end"/>
        </w:r>
      </w:hyperlink>
    </w:p>
    <w:p w14:paraId="3D844D5C" w14:textId="0066E3B8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6" w:history="1">
        <w:r w:rsidR="009813D1" w:rsidRPr="003B52B2">
          <w:rPr>
            <w:rStyle w:val="Hiperligao"/>
          </w:rPr>
          <w:t>Indicador 4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_Toc166161496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33</w:t>
        </w:r>
        <w:r w:rsidR="009813D1">
          <w:rPr>
            <w:webHidden/>
          </w:rPr>
          <w:fldChar w:fldCharType="end"/>
        </w:r>
      </w:hyperlink>
    </w:p>
    <w:p w14:paraId="17989452" w14:textId="66552725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7" w:history="1">
        <w:r w:rsidR="009813D1" w:rsidRPr="003B52B2">
          <w:rPr>
            <w:rStyle w:val="Hiperligao"/>
          </w:rPr>
          <w:t>Indicador 5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_Toc166161497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36</w:t>
        </w:r>
        <w:r w:rsidR="009813D1">
          <w:rPr>
            <w:webHidden/>
          </w:rPr>
          <w:fldChar w:fldCharType="end"/>
        </w:r>
      </w:hyperlink>
    </w:p>
    <w:p w14:paraId="537ED5B8" w14:textId="6AF80705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8" w:history="1">
        <w:r w:rsidR="009813D1" w:rsidRPr="003B52B2">
          <w:rPr>
            <w:rStyle w:val="Hiperligao"/>
          </w:rPr>
          <w:t>Indicador 6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_Toc166161498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39</w:t>
        </w:r>
        <w:r w:rsidR="009813D1">
          <w:rPr>
            <w:webHidden/>
          </w:rPr>
          <w:fldChar w:fldCharType="end"/>
        </w:r>
      </w:hyperlink>
    </w:p>
    <w:p w14:paraId="43D9DC12" w14:textId="14B9F4AF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499" w:history="1">
        <w:r w:rsidR="009813D1" w:rsidRPr="003B52B2">
          <w:rPr>
            <w:rStyle w:val="Hiperligao"/>
          </w:rPr>
          <w:t>Indicador 7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_Toc166161499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42</w:t>
        </w:r>
        <w:r w:rsidR="009813D1">
          <w:rPr>
            <w:webHidden/>
          </w:rPr>
          <w:fldChar w:fldCharType="end"/>
        </w:r>
      </w:hyperlink>
    </w:p>
    <w:p w14:paraId="17DC6B6B" w14:textId="39661F48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500" w:history="1">
        <w:r w:rsidR="009813D1" w:rsidRPr="003B52B2">
          <w:rPr>
            <w:rStyle w:val="Hiperligao"/>
          </w:rPr>
          <w:t>Indicador 8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_Toc166161500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50</w:t>
        </w:r>
        <w:r w:rsidR="009813D1">
          <w:rPr>
            <w:webHidden/>
          </w:rPr>
          <w:fldChar w:fldCharType="end"/>
        </w:r>
      </w:hyperlink>
    </w:p>
    <w:p w14:paraId="7E11A948" w14:textId="5DBC4948" w:rsidR="009813D1" w:rsidRDefault="00502C1F">
      <w:pPr>
        <w:pStyle w:val="ndice1"/>
        <w:rPr>
          <w:rFonts w:asciiTheme="minorHAnsi" w:eastAsiaTheme="minorEastAsia" w:hAnsiTheme="minorHAnsi" w:cstheme="minorBidi"/>
          <w:b w:val="0"/>
        </w:rPr>
      </w:pPr>
      <w:hyperlink w:anchor="_Toc166161501" w:history="1">
        <w:r w:rsidR="009813D1" w:rsidRPr="003B52B2">
          <w:rPr>
            <w:rStyle w:val="Hiperligao"/>
          </w:rPr>
          <w:t>Resumo do Mapa de Indicadores</w:t>
        </w:r>
        <w:r w:rsidR="009813D1">
          <w:rPr>
            <w:webHidden/>
          </w:rPr>
          <w:tab/>
        </w:r>
        <w:r w:rsidR="009813D1">
          <w:rPr>
            <w:webHidden/>
          </w:rPr>
          <w:fldChar w:fldCharType="begin"/>
        </w:r>
        <w:r w:rsidR="009813D1">
          <w:rPr>
            <w:webHidden/>
          </w:rPr>
          <w:instrText xml:space="preserve"> PAGEREF _Toc166161501 \h </w:instrText>
        </w:r>
        <w:r w:rsidR="009813D1">
          <w:rPr>
            <w:webHidden/>
          </w:rPr>
        </w:r>
        <w:r w:rsidR="009813D1">
          <w:rPr>
            <w:webHidden/>
          </w:rPr>
          <w:fldChar w:fldCharType="separate"/>
        </w:r>
        <w:r w:rsidR="009813D1">
          <w:rPr>
            <w:webHidden/>
          </w:rPr>
          <w:t>56</w:t>
        </w:r>
        <w:r w:rsidR="009813D1">
          <w:rPr>
            <w:webHidden/>
          </w:rPr>
          <w:fldChar w:fldCharType="end"/>
        </w:r>
      </w:hyperlink>
    </w:p>
    <w:p w14:paraId="06E96745" w14:textId="1692D1EB" w:rsidR="008213E1" w:rsidRPr="008213E1" w:rsidRDefault="00507087" w:rsidP="00507087">
      <w:pPr>
        <w:spacing w:after="240" w:line="360" w:lineRule="auto"/>
        <w:rPr>
          <w:rFonts w:ascii="Times New Roman" w:hAnsi="Times New Roman"/>
          <w:sz w:val="24"/>
          <w:szCs w:val="24"/>
        </w:rPr>
      </w:pPr>
      <w:r w:rsidRPr="006E0E12">
        <w:rPr>
          <w:rFonts w:ascii="Times New Roman" w:hAnsi="Times New Roman"/>
          <w:noProof/>
          <w:sz w:val="24"/>
          <w:szCs w:val="24"/>
        </w:rPr>
        <w:fldChar w:fldCharType="end"/>
      </w:r>
    </w:p>
    <w:p w14:paraId="432B6AE7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73B0F988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6761B989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2B17A299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44C59BA7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6BF127DD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07839632" w14:textId="159C2532" w:rsid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06C2B557" w14:textId="77777777" w:rsidR="00507087" w:rsidRPr="008213E1" w:rsidRDefault="00507087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8213E1" w:rsidRPr="008213E1" w14:paraId="693FBC2F" w14:textId="77777777" w:rsidTr="002D45B2">
        <w:trPr>
          <w:trHeight w:val="51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E25BFE6" w14:textId="77777777" w:rsidR="008213E1" w:rsidRPr="008213E1" w:rsidRDefault="008213E1" w:rsidP="00DE4B5A">
            <w:pPr>
              <w:pStyle w:val="Cabealho1"/>
            </w:pPr>
            <w:bookmarkStart w:id="1" w:name="_Toc448953530"/>
            <w:bookmarkStart w:id="2" w:name="_Toc449031618"/>
            <w:bookmarkStart w:id="3" w:name="_Toc449031731"/>
            <w:bookmarkStart w:id="4" w:name="_Toc449042250"/>
            <w:bookmarkStart w:id="5" w:name="_Toc449042407"/>
            <w:bookmarkStart w:id="6" w:name="_Toc166161482"/>
            <w:r w:rsidRPr="008213E1">
              <w:rPr>
                <w:lang w:val="pt-BR"/>
              </w:rPr>
              <w:lastRenderedPageBreak/>
              <w:t>1. Enquadramento/contextualização/introdução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8213E1" w:rsidRPr="008213E1" w14:paraId="7C1F0DC3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71B" w14:textId="4F93B425" w:rsidR="00507087" w:rsidRPr="00B1071C" w:rsidRDefault="00507087" w:rsidP="00507087">
            <w:pPr>
              <w:spacing w:before="240"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O</w:t>
            </w:r>
            <w:r w:rsidRPr="00B1071C">
              <w:rPr>
                <w:rFonts w:ascii="Times New Roman" w:hAnsi="Times New Roman"/>
                <w:sz w:val="24"/>
                <w:szCs w:val="24"/>
              </w:rPr>
              <w:t xml:space="preserve"> presente documento constitui o Relatório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preliminar </w:t>
            </w:r>
            <w:r w:rsidRPr="00B1071C">
              <w:rPr>
                <w:rFonts w:ascii="Times New Roman" w:hAnsi="Times New Roman"/>
                <w:sz w:val="24"/>
                <w:szCs w:val="24"/>
              </w:rPr>
              <w:t xml:space="preserve">da Avaliação Externa (RAE) realizada ao 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Curso de </w:t>
            </w:r>
            <w:r w:rsidR="00EE775E">
              <w:rPr>
                <w:rFonts w:ascii="Times New Roman" w:hAnsi="Times New Roman"/>
                <w:sz w:val="24"/>
                <w:szCs w:val="24"/>
              </w:rPr>
              <w:t>Licenciatura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 em </w:t>
            </w:r>
            <w:r w:rsidR="0084620F">
              <w:rPr>
                <w:rFonts w:ascii="Times New Roman" w:hAnsi="Times New Roman"/>
                <w:sz w:val="24"/>
                <w:szCs w:val="24"/>
              </w:rPr>
              <w:t>Economia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01E26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E)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>, inserido na Facul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dade de Economia e </w:t>
            </w:r>
            <w:r w:rsidR="0084620F">
              <w:rPr>
                <w:rFonts w:ascii="Times New Roman" w:hAnsi="Times New Roman"/>
                <w:sz w:val="24"/>
                <w:szCs w:val="24"/>
              </w:rPr>
              <w:t>Gestão (FEG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da Universidade </w:t>
            </w:r>
            <w:r w:rsidR="00D46D0B">
              <w:rPr>
                <w:rFonts w:ascii="Times New Roman" w:hAnsi="Times New Roman"/>
                <w:sz w:val="24"/>
                <w:szCs w:val="24"/>
              </w:rPr>
              <w:t>Pedagógica Maputo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10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Neste caso específico a Universidade </w:t>
            </w:r>
            <w:r w:rsidR="0084620F">
              <w:rPr>
                <w:rFonts w:ascii="Times New Roman" w:hAnsi="Times New Roman"/>
                <w:sz w:val="24"/>
                <w:szCs w:val="24"/>
              </w:rPr>
              <w:t>Pedagógica Maputo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(U</w:t>
            </w:r>
            <w:r w:rsidR="0084620F">
              <w:rPr>
                <w:rFonts w:ascii="Times New Roman" w:hAnsi="Times New Roman"/>
                <w:sz w:val="24"/>
                <w:szCs w:val="24"/>
              </w:rPr>
              <w:t>PM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>), uma instituição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pública,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 de Classe A, pretende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iniciar o curso de graduação na </w:t>
            </w:r>
            <w:r w:rsidR="00C01E26">
              <w:rPr>
                <w:rFonts w:ascii="Times New Roman" w:hAnsi="Times New Roman"/>
                <w:sz w:val="24"/>
                <w:szCs w:val="24"/>
              </w:rPr>
              <w:t xml:space="preserve">Faculdade de Economia e </w:t>
            </w:r>
            <w:r w:rsidR="0084620F">
              <w:rPr>
                <w:rFonts w:ascii="Times New Roman" w:hAnsi="Times New Roman"/>
                <w:sz w:val="24"/>
                <w:szCs w:val="24"/>
              </w:rPr>
              <w:t>Gestão (FEG</w:t>
            </w:r>
            <w:r w:rsidR="00C01E26">
              <w:rPr>
                <w:rFonts w:ascii="Times New Roman" w:hAnsi="Times New Roman"/>
                <w:sz w:val="24"/>
                <w:szCs w:val="24"/>
              </w:rPr>
              <w:t>)</w:t>
            </w:r>
            <w:r w:rsidR="0084620F">
              <w:rPr>
                <w:rFonts w:ascii="Times New Roman" w:hAnsi="Times New Roman"/>
                <w:sz w:val="24"/>
                <w:szCs w:val="24"/>
              </w:rPr>
              <w:t>,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 desse processo submeteu</w:t>
            </w:r>
            <w:r w:rsidR="00C01E26">
              <w:rPr>
                <w:rFonts w:ascii="Times New Roman" w:hAnsi="Times New Roman"/>
                <w:sz w:val="24"/>
                <w:szCs w:val="24"/>
              </w:rPr>
              <w:t xml:space="preserve"> para a sua </w:t>
            </w:r>
            <w:r w:rsidR="0096206D">
              <w:rPr>
                <w:rFonts w:ascii="Times New Roman" w:hAnsi="Times New Roman"/>
                <w:sz w:val="24"/>
                <w:szCs w:val="24"/>
              </w:rPr>
              <w:t xml:space="preserve">acreditação </w:t>
            </w:r>
            <w:r w:rsidR="0096206D" w:rsidRPr="00576E16">
              <w:rPr>
                <w:rFonts w:ascii="Times New Roman" w:hAnsi="Times New Roman"/>
                <w:sz w:val="24"/>
                <w:szCs w:val="24"/>
              </w:rPr>
              <w:t>ao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 Conselho Nacional de Avaliação da Qual</w:t>
            </w:r>
            <w:r>
              <w:rPr>
                <w:rFonts w:ascii="Times New Roman" w:hAnsi="Times New Roman"/>
                <w:sz w:val="24"/>
                <w:szCs w:val="24"/>
              </w:rPr>
              <w:t>idade do Ensino Superior (CNAQ).</w:t>
            </w:r>
          </w:p>
          <w:p w14:paraId="0BBBDC44" w14:textId="77777777" w:rsidR="00507087" w:rsidRDefault="00507087" w:rsidP="00507087">
            <w:pPr>
              <w:pStyle w:val="ColorfulList-Accent11"/>
              <w:spacing w:before="240" w:line="36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7A79E4">
              <w:rPr>
                <w:rFonts w:ascii="Times New Roman" w:hAnsi="Times New Roman"/>
                <w:sz w:val="24"/>
                <w:szCs w:val="24"/>
                <w:lang w:eastAsia="pt-PT"/>
              </w:rPr>
              <w:t>A sua realização insere-se no âmbito do Decreto No. 63/2007 de 31 de Dezembro que cria o Sistema Nacional de Avaliação, Acreditação e Garantia de Qualidade do Ensino Superior, (SINAQES), e do Decreto No. 64/2007 que estabelece o Conselho Nacional de Qualidade do Ensino Superior (CNAQ) como órgão que operacionaliza o SINAQES</w:t>
            </w:r>
            <w:r w:rsidRPr="006E5799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. </w:t>
            </w:r>
          </w:p>
          <w:p w14:paraId="01FB4EF7" w14:textId="77777777" w:rsidR="007A79E4" w:rsidRPr="006E5799" w:rsidRDefault="007A79E4" w:rsidP="00507087">
            <w:pPr>
              <w:pStyle w:val="ColorfulList-Accent11"/>
              <w:spacing w:before="240" w:line="36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</w:p>
          <w:p w14:paraId="40FDCE15" w14:textId="444CC7EE" w:rsidR="00507087" w:rsidRPr="000D09BE" w:rsidRDefault="00507087" w:rsidP="00507087">
            <w:pPr>
              <w:pStyle w:val="ColorfulList-Accent11"/>
              <w:spacing w:before="24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>No entanto, para a execução plena da Avaliação Externa, foi designada uma Comissão de Ava</w:t>
            </w:r>
            <w:r w:rsidR="00CB2A0D">
              <w:rPr>
                <w:rFonts w:ascii="Times New Roman" w:hAnsi="Times New Roman"/>
                <w:color w:val="000000"/>
                <w:sz w:val="24"/>
                <w:szCs w:val="24"/>
              </w:rPr>
              <w:t>liação Externa denominada CAE-15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composta por </w:t>
            </w:r>
            <w:r w:rsidR="00CD3262">
              <w:rPr>
                <w:rFonts w:ascii="Times New Roman" w:hAnsi="Times New Roman"/>
                <w:color w:val="000000"/>
                <w:sz w:val="24"/>
                <w:szCs w:val="24"/>
              </w:rPr>
              <w:t>cinco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8575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D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embros, </w:t>
            </w:r>
            <w:r w:rsidR="007A79E4">
              <w:rPr>
                <w:rFonts w:ascii="Times New Roman" w:hAnsi="Times New Roman"/>
                <w:color w:val="000000"/>
                <w:sz w:val="24"/>
                <w:szCs w:val="24"/>
              </w:rPr>
              <w:t>cuja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missão era avaliar a qualida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 de </w:t>
            </w:r>
            <w:r w:rsidR="00CD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três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cursos de graduação na 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Universidade </w:t>
            </w:r>
            <w:r w:rsidR="001C2DC6">
              <w:rPr>
                <w:rFonts w:ascii="Times New Roman" w:hAnsi="Times New Roman"/>
                <w:color w:val="000000"/>
                <w:sz w:val="24"/>
                <w:szCs w:val="24"/>
              </w:rPr>
              <w:t>Pedagógica</w:t>
            </w:r>
            <w:r w:rsidR="008575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Maputo (UPM)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um dos quais é o 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Curso de </w:t>
            </w:r>
            <w:r w:rsidR="00C01E26">
              <w:rPr>
                <w:rFonts w:ascii="Times New Roman" w:hAnsi="Times New Roman"/>
                <w:sz w:val="24"/>
                <w:szCs w:val="24"/>
              </w:rPr>
              <w:t>Licenciatura</w:t>
            </w:r>
            <w:r w:rsidRPr="00576E16">
              <w:rPr>
                <w:rFonts w:ascii="Times New Roman" w:hAnsi="Times New Roman"/>
                <w:sz w:val="24"/>
                <w:szCs w:val="24"/>
              </w:rPr>
              <w:t xml:space="preserve"> 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Economia </w:t>
            </w:r>
            <w:r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constitui o objecto deste relatório. </w:t>
            </w:r>
            <w:r w:rsidRPr="00D83FF8">
              <w:rPr>
                <w:rFonts w:ascii="Times New Roman" w:hAnsi="Times New Roman"/>
                <w:bCs/>
                <w:sz w:val="24"/>
                <w:szCs w:val="24"/>
              </w:rPr>
              <w:t>Est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Avaliação Externa </w:t>
            </w:r>
            <w:r w:rsidR="008575E5">
              <w:rPr>
                <w:rFonts w:ascii="Times New Roman" w:hAnsi="Times New Roman"/>
                <w:bCs/>
                <w:sz w:val="24"/>
                <w:szCs w:val="24"/>
              </w:rPr>
              <w:t xml:space="preserve">é </w:t>
            </w:r>
            <w:r w:rsidR="008575E5" w:rsidRPr="00D83F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referente</w:t>
            </w:r>
            <w:r w:rsidR="007A79E4">
              <w:rPr>
                <w:rFonts w:ascii="Times New Roman" w:hAnsi="Times New Roman"/>
                <w:bCs/>
                <w:sz w:val="24"/>
                <w:szCs w:val="24"/>
              </w:rPr>
              <w:t xml:space="preserve"> à acreditação prévia do</w:t>
            </w:r>
            <w:r w:rsidRPr="00D83FF8">
              <w:rPr>
                <w:rFonts w:ascii="Times New Roman" w:hAnsi="Times New Roman"/>
                <w:bCs/>
                <w:sz w:val="24"/>
                <w:szCs w:val="24"/>
              </w:rPr>
              <w:t xml:space="preserve"> curso. O trabalho de avaliação na Universidade</w:t>
            </w:r>
            <w:r w:rsidR="008575E5" w:rsidRPr="00D83F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75E5">
              <w:rPr>
                <w:rFonts w:ascii="Times New Roman" w:hAnsi="Times New Roman"/>
                <w:color w:val="000000"/>
                <w:sz w:val="24"/>
                <w:szCs w:val="24"/>
              </w:rPr>
              <w:t>Pedagógica de Maputo (UPM</w:t>
            </w:r>
            <w:r w:rsidRPr="00D83FF8">
              <w:rPr>
                <w:rFonts w:ascii="Times New Roman" w:hAnsi="Times New Roman"/>
                <w:bCs/>
                <w:sz w:val="24"/>
                <w:szCs w:val="24"/>
              </w:rPr>
              <w:t xml:space="preserve"> decorreu de</w:t>
            </w:r>
            <w:r w:rsidR="001C2D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259D" w:rsidRPr="0010703A">
              <w:rPr>
                <w:rFonts w:ascii="Times New Roman" w:hAnsi="Times New Roman"/>
                <w:bCs/>
                <w:sz w:val="24"/>
                <w:szCs w:val="24"/>
              </w:rPr>
              <w:t>9 de</w:t>
            </w:r>
            <w:r w:rsidR="001C2DC6" w:rsidRPr="0010703A">
              <w:rPr>
                <w:rFonts w:ascii="Times New Roman" w:hAnsi="Times New Roman"/>
                <w:bCs/>
                <w:sz w:val="24"/>
                <w:szCs w:val="24"/>
              </w:rPr>
              <w:t xml:space="preserve"> Abril</w:t>
            </w:r>
            <w:r w:rsidR="0036259D" w:rsidRPr="0010703A">
              <w:rPr>
                <w:rFonts w:ascii="Times New Roman" w:hAnsi="Times New Roman"/>
                <w:bCs/>
                <w:sz w:val="24"/>
                <w:szCs w:val="24"/>
              </w:rPr>
              <w:t xml:space="preserve"> a 13 de Maio</w:t>
            </w:r>
            <w:r w:rsidR="001C2DC6" w:rsidRPr="0010703A">
              <w:rPr>
                <w:rFonts w:ascii="Times New Roman" w:hAnsi="Times New Roman"/>
                <w:bCs/>
                <w:sz w:val="24"/>
                <w:szCs w:val="24"/>
              </w:rPr>
              <w:t xml:space="preserve"> de 2024</w:t>
            </w:r>
            <w:r w:rsidRPr="001C2DC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83FF8">
              <w:rPr>
                <w:rFonts w:ascii="Times New Roman" w:hAnsi="Times New Roman"/>
                <w:bCs/>
                <w:sz w:val="24"/>
                <w:szCs w:val="24"/>
              </w:rPr>
              <w:t>com a seguinte agenda:</w:t>
            </w:r>
          </w:p>
          <w:p w14:paraId="63D7CA01" w14:textId="77777777" w:rsidR="00507087" w:rsidRPr="00B11FBA" w:rsidRDefault="00507087" w:rsidP="005070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FBA">
              <w:rPr>
                <w:rFonts w:ascii="Times New Roman" w:hAnsi="Times New Roman"/>
                <w:sz w:val="24"/>
                <w:szCs w:val="24"/>
              </w:rPr>
              <w:t xml:space="preserve">Propiciar à Unidade Orgânica (UO) um melhor conhecimento da qualidade que se tem sobre o curso em matéria de ensino-aprendizagem, pesquisa e extensão; </w:t>
            </w:r>
          </w:p>
          <w:p w14:paraId="08CDE00E" w14:textId="4D46BBB6" w:rsidR="00B11FBA" w:rsidRPr="00B11FBA" w:rsidRDefault="00B11FBA" w:rsidP="00B11FB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FBA">
              <w:rPr>
                <w:rFonts w:ascii="Times New Roman" w:hAnsi="Times New Roman"/>
                <w:sz w:val="24"/>
                <w:szCs w:val="24"/>
              </w:rPr>
              <w:t>Auxiliar na análise e validação do relatório de auto-avaliação (RAA) para efeitos de acreditação prévia;</w:t>
            </w:r>
          </w:p>
          <w:p w14:paraId="475776D2" w14:textId="41EF081B" w:rsidR="00507087" w:rsidRDefault="00B11FBA" w:rsidP="005070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FBA">
              <w:rPr>
                <w:rFonts w:ascii="Times New Roman" w:hAnsi="Times New Roman"/>
                <w:sz w:val="24"/>
                <w:szCs w:val="24"/>
              </w:rPr>
              <w:t xml:space="preserve">Avaliar sobre a adequação ou </w:t>
            </w:r>
            <w:r w:rsidR="00507087" w:rsidRPr="00B11FBA">
              <w:rPr>
                <w:rFonts w:ascii="Times New Roman" w:hAnsi="Times New Roman"/>
                <w:sz w:val="24"/>
                <w:szCs w:val="24"/>
              </w:rPr>
              <w:t>não das recomendações de melhorias apresentadas no RAA do curso</w:t>
            </w:r>
            <w:r w:rsidRPr="00B11FBA">
              <w:rPr>
                <w:rFonts w:ascii="Times New Roman" w:hAnsi="Times New Roman"/>
                <w:sz w:val="24"/>
                <w:szCs w:val="24"/>
              </w:rPr>
              <w:t xml:space="preserve"> e 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B11FBA">
              <w:rPr>
                <w:rFonts w:ascii="Times New Roman" w:hAnsi="Times New Roman"/>
                <w:sz w:val="24"/>
                <w:szCs w:val="24"/>
              </w:rPr>
              <w:t xml:space="preserve"> respectivos planos</w:t>
            </w:r>
            <w:r w:rsidR="00507087" w:rsidRPr="00B11F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83600F" w14:textId="77777777" w:rsidR="00507029" w:rsidRDefault="00507029" w:rsidP="00507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08E01D" w14:textId="77777777" w:rsidR="00507029" w:rsidRPr="00B11FBA" w:rsidRDefault="00507029" w:rsidP="00507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4FD2FB" w14:textId="77777777" w:rsidR="00507087" w:rsidRPr="004A61EF" w:rsidRDefault="00507087" w:rsidP="00507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B0A8EC" w14:textId="595DFA66" w:rsidR="00507087" w:rsidRPr="00507087" w:rsidRDefault="00507087" w:rsidP="00507087">
            <w:pPr>
              <w:pStyle w:val="PargrafodaLista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070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  <w:r w:rsidRPr="0050708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presentação da UO, missão e seus objectivos </w:t>
            </w:r>
          </w:p>
          <w:p w14:paraId="3699C80D" w14:textId="77777777" w:rsidR="00507087" w:rsidRPr="00BF02C1" w:rsidRDefault="00507087" w:rsidP="0050708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shd w:val="clear" w:color="auto" w:fill="FFFFFF"/>
                <w:lang w:val="pt-BR"/>
              </w:rPr>
            </w:pPr>
          </w:p>
          <w:p w14:paraId="5F4F2297" w14:textId="5278983F" w:rsidR="00507087" w:rsidRPr="00247EE9" w:rsidRDefault="00507087" w:rsidP="0050708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color w:val="FF0000"/>
                <w:shd w:val="clear" w:color="auto" w:fill="FFFFFF"/>
              </w:rPr>
            </w:pPr>
            <w:r w:rsidRPr="00BF02C1">
              <w:rPr>
                <w:shd w:val="clear" w:color="auto" w:fill="FFFFFF"/>
              </w:rPr>
              <w:t xml:space="preserve">A Universidade </w:t>
            </w:r>
            <w:r w:rsidR="00507029" w:rsidRPr="00BF02C1">
              <w:rPr>
                <w:shd w:val="clear" w:color="auto" w:fill="FFFFFF"/>
              </w:rPr>
              <w:t>Pedagógica de Maputo (UPM</w:t>
            </w:r>
            <w:r w:rsidRPr="00BF02C1">
              <w:rPr>
                <w:shd w:val="clear" w:color="auto" w:fill="FFFFFF"/>
              </w:rPr>
              <w:t>) resulta</w:t>
            </w:r>
            <w:r w:rsidR="00C00B9B" w:rsidRPr="00BF02C1">
              <w:rPr>
                <w:shd w:val="clear" w:color="auto" w:fill="FFFFFF"/>
              </w:rPr>
              <w:t xml:space="preserve"> da restruturação do ensino superior de modo a dotar as universidades públicas de mecanismos de administração e gestão mais eficientes e capazes de responder de forma profícua a dinâmica actual </w:t>
            </w:r>
            <w:r w:rsidR="005E6904" w:rsidRPr="00BF02C1">
              <w:rPr>
                <w:shd w:val="clear" w:color="auto" w:fill="FFFFFF"/>
              </w:rPr>
              <w:t>dos pais</w:t>
            </w:r>
            <w:r w:rsidR="00C00B9B" w:rsidRPr="00BF02C1">
              <w:rPr>
                <w:shd w:val="clear" w:color="auto" w:fill="FFFFFF"/>
              </w:rPr>
              <w:t xml:space="preserve"> ao abrigo da Lei do Ensino Superior vigente em </w:t>
            </w:r>
            <w:r w:rsidR="00BF02C1" w:rsidRPr="00BF02C1">
              <w:rPr>
                <w:shd w:val="clear" w:color="auto" w:fill="FFFFFF"/>
              </w:rPr>
              <w:t>Moçambique</w:t>
            </w:r>
            <w:r w:rsidR="00C00B9B" w:rsidRPr="00BF02C1">
              <w:rPr>
                <w:shd w:val="clear" w:color="auto" w:fill="FFFFFF"/>
              </w:rPr>
              <w:t xml:space="preserve"> </w:t>
            </w:r>
            <w:r w:rsidR="005E6904" w:rsidRPr="00BF02C1">
              <w:rPr>
                <w:shd w:val="clear" w:color="auto" w:fill="FFFFFF"/>
              </w:rPr>
              <w:t>cujos</w:t>
            </w:r>
            <w:r w:rsidR="00C00B9B" w:rsidRPr="00BF02C1">
              <w:rPr>
                <w:shd w:val="clear" w:color="auto" w:fill="FFFFFF"/>
              </w:rPr>
              <w:t xml:space="preserve"> estatutos </w:t>
            </w:r>
            <w:r w:rsidRPr="00BF02C1">
              <w:rPr>
                <w:shd w:val="clear" w:color="auto" w:fill="FFFFFF"/>
              </w:rPr>
              <w:t>foram aprovado</w:t>
            </w:r>
            <w:r w:rsidR="00C00B9B" w:rsidRPr="00BF02C1">
              <w:rPr>
                <w:shd w:val="clear" w:color="auto" w:fill="FFFFFF"/>
              </w:rPr>
              <w:t>s pelo Decreto nº. 5/201</w:t>
            </w:r>
            <w:r w:rsidR="00BF02C1" w:rsidRPr="00BF02C1">
              <w:rPr>
                <w:shd w:val="clear" w:color="auto" w:fill="FFFFFF"/>
              </w:rPr>
              <w:t>9</w:t>
            </w:r>
            <w:r w:rsidRPr="00BF02C1">
              <w:rPr>
                <w:shd w:val="clear" w:color="auto" w:fill="FFFFFF"/>
              </w:rPr>
              <w:t xml:space="preserve">, de </w:t>
            </w:r>
            <w:r w:rsidR="00C00B9B" w:rsidRPr="00BF02C1">
              <w:rPr>
                <w:shd w:val="clear" w:color="auto" w:fill="FFFFFF"/>
              </w:rPr>
              <w:t>04</w:t>
            </w:r>
            <w:r w:rsidRPr="00BF02C1">
              <w:rPr>
                <w:shd w:val="clear" w:color="auto" w:fill="FFFFFF"/>
              </w:rPr>
              <w:t xml:space="preserve"> de </w:t>
            </w:r>
            <w:r w:rsidR="00C00B9B" w:rsidRPr="00BF02C1">
              <w:rPr>
                <w:shd w:val="clear" w:color="auto" w:fill="FFFFFF"/>
              </w:rPr>
              <w:t>Marco</w:t>
            </w:r>
            <w:r w:rsidR="00BF02C1" w:rsidRPr="00BF02C1">
              <w:rPr>
                <w:shd w:val="clear" w:color="auto" w:fill="FFFFFF"/>
              </w:rPr>
              <w:t>, pelo</w:t>
            </w:r>
            <w:r w:rsidRPr="00BF02C1">
              <w:rPr>
                <w:shd w:val="clear" w:color="auto" w:fill="FFFFFF"/>
              </w:rPr>
              <w:t xml:space="preserve"> Conselho de Ministros</w:t>
            </w:r>
            <w:r w:rsidRPr="00294A20">
              <w:rPr>
                <w:shd w:val="clear" w:color="auto" w:fill="FFFFFF"/>
              </w:rPr>
              <w:t>. Com a aprovação dos estatutos iniciou-se o processo de estruturação da Universidade do qual resultou na criação de várias Unidades Orgânicas, dentre as quais a Facul</w:t>
            </w:r>
            <w:r w:rsidR="00BC466F">
              <w:rPr>
                <w:shd w:val="clear" w:color="auto" w:fill="FFFFFF"/>
              </w:rPr>
              <w:t xml:space="preserve">dade de </w:t>
            </w:r>
            <w:r w:rsidR="00C00B9B">
              <w:rPr>
                <w:shd w:val="clear" w:color="auto" w:fill="FFFFFF"/>
              </w:rPr>
              <w:t>Economia (FEG</w:t>
            </w:r>
            <w:r w:rsidRPr="00294A20">
              <w:rPr>
                <w:shd w:val="clear" w:color="auto" w:fill="FFFFFF"/>
              </w:rPr>
              <w:t xml:space="preserve">), </w:t>
            </w:r>
            <w:r w:rsidRPr="005E6904">
              <w:rPr>
                <w:shd w:val="clear" w:color="auto" w:fill="FFFFFF"/>
              </w:rPr>
              <w:t>através d</w:t>
            </w:r>
            <w:r w:rsidR="00856E6E" w:rsidRPr="005E6904">
              <w:rPr>
                <w:shd w:val="clear" w:color="auto" w:fill="FFFFFF"/>
              </w:rPr>
              <w:t xml:space="preserve">o Despacho nº 38 /GR-028.3/UP-Maputo/2020. </w:t>
            </w:r>
            <w:r w:rsidR="00247EE9" w:rsidRPr="005E6904">
              <w:rPr>
                <w:shd w:val="clear" w:color="auto" w:fill="FFFFFF"/>
              </w:rPr>
              <w:t>A FEG</w:t>
            </w:r>
            <w:r w:rsidRPr="005E6904">
              <w:rPr>
                <w:shd w:val="clear" w:color="auto" w:fill="FFFFFF"/>
              </w:rPr>
              <w:t xml:space="preserve"> é uma Unidade Orgânica da U</w:t>
            </w:r>
            <w:r w:rsidR="00247EE9" w:rsidRPr="005E6904">
              <w:rPr>
                <w:shd w:val="clear" w:color="auto" w:fill="FFFFFF"/>
              </w:rPr>
              <w:t>PM</w:t>
            </w:r>
            <w:r w:rsidRPr="005E6904">
              <w:rPr>
                <w:shd w:val="clear" w:color="auto" w:fill="FFFFFF"/>
              </w:rPr>
              <w:t xml:space="preserve"> dotada de Autonomia científica no âmbito dos cursos que ministra; Autonomia Pedagógica; Autonomia de Gestão Administrativa, Patrimonial e Financeira e Autonomia Regulamentar e Disciplinar.</w:t>
            </w:r>
          </w:p>
          <w:p w14:paraId="0DECFA13" w14:textId="3C4EC3CE" w:rsidR="007A186E" w:rsidRPr="007A186E" w:rsidRDefault="00507087" w:rsidP="007A186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shd w:val="clear" w:color="auto" w:fill="FFFFFF"/>
              </w:rPr>
            </w:pPr>
            <w:r w:rsidRPr="007A186E">
              <w:rPr>
                <w:shd w:val="clear" w:color="auto" w:fill="FFFFFF"/>
              </w:rPr>
              <w:t>A F</w:t>
            </w:r>
            <w:r w:rsidR="008D3287" w:rsidRPr="007A186E">
              <w:rPr>
                <w:shd w:val="clear" w:color="auto" w:fill="FFFFFF"/>
              </w:rPr>
              <w:t>EG</w:t>
            </w:r>
            <w:r w:rsidR="007A186E" w:rsidRPr="007A186E">
              <w:rPr>
                <w:shd w:val="clear" w:color="auto" w:fill="FFFFFF"/>
              </w:rPr>
              <w:t xml:space="preserve"> tem como </w:t>
            </w:r>
            <w:r w:rsidR="007A186E">
              <w:rPr>
                <w:shd w:val="clear" w:color="auto" w:fill="FFFFFF"/>
              </w:rPr>
              <w:t>missão p</w:t>
            </w:r>
            <w:r w:rsidR="007A186E" w:rsidRPr="007A186E">
              <w:rPr>
                <w:shd w:val="clear" w:color="auto" w:fill="FFFFFF"/>
              </w:rPr>
              <w:t>reparar profissionais através da formação avançada com elevada qualificação bem como produzir e disseminar conhecimentos científicos que contribuam para dinâmica das áreas de economia e gestão</w:t>
            </w:r>
            <w:r w:rsidR="00CB2A0D">
              <w:rPr>
                <w:shd w:val="clear" w:color="auto" w:fill="FFFFFF"/>
              </w:rPr>
              <w:t>.</w:t>
            </w:r>
          </w:p>
          <w:p w14:paraId="5D288264" w14:textId="7FAF39FC" w:rsidR="00507087" w:rsidRDefault="00507087" w:rsidP="0050708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</w:pPr>
            <w:r>
              <w:t>Neste contexto e na prosse</w:t>
            </w:r>
            <w:r w:rsidR="002166B4">
              <w:t>cução dos seus objectivos, a FEG</w:t>
            </w:r>
            <w:r>
              <w:t xml:space="preserve"> criou o curso de </w:t>
            </w:r>
            <w:r w:rsidR="00EE775E">
              <w:t>licenciatura</w:t>
            </w:r>
            <w:r>
              <w:t xml:space="preserve"> em Ec</w:t>
            </w:r>
            <w:r w:rsidR="007600F8">
              <w:t xml:space="preserve">onomia </w:t>
            </w:r>
            <w:r>
              <w:t xml:space="preserve">e pretende </w:t>
            </w:r>
            <w:r w:rsidR="002E084C">
              <w:t xml:space="preserve">entrar </w:t>
            </w:r>
            <w:r>
              <w:t>e</w:t>
            </w:r>
            <w:r w:rsidR="00CB2A0D">
              <w:t>m funcionamento a partir de 2024</w:t>
            </w:r>
            <w:r>
              <w:t>. Entretanto, o nº 5 do artigo 22 do Decreto nº46/2018 de 1 de Agosto, Regulamento de Licenciamento e Funcionamento das Instituições do Ensino Superior, estabelece que o pedido de acreditação prévia de cursos deve ser apresentado ao CNAQ, que actua como Órgão competente para a deliberação final em termos de acreditação prévia.</w:t>
            </w:r>
          </w:p>
          <w:p w14:paraId="0CE3830F" w14:textId="77777777" w:rsidR="00AF31C2" w:rsidRDefault="00AF31C2" w:rsidP="0050708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02B776" w14:textId="41E230E1" w:rsidR="00507087" w:rsidRPr="00AD2CA4" w:rsidRDefault="00507087" w:rsidP="0050708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2CA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AD2C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presentação do curso, seus objectivos e enquadramento na missão da U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nidade </w:t>
            </w:r>
            <w:r w:rsidR="007C36EE" w:rsidRPr="00AD2C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</w:t>
            </w:r>
            <w:r w:rsidR="007C36EE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rgânica</w:t>
            </w:r>
          </w:p>
          <w:p w14:paraId="0044E5BD" w14:textId="6295A1B1" w:rsidR="00507087" w:rsidRDefault="00F91696" w:rsidP="00507087">
            <w:pPr>
              <w:shd w:val="clear" w:color="auto" w:fill="FFFFFF"/>
              <w:spacing w:before="100" w:beforeAutospacing="1" w:after="100" w:afterAutospacing="1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 curso de Licenciatura</w:t>
            </w:r>
            <w:r w:rsidR="00507087" w:rsidRPr="004674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em Economia tem como objectivo geral </w:t>
            </w:r>
            <w:r w:rsidR="00306182" w:rsidRPr="00892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formar economistas </w:t>
            </w:r>
            <w:r w:rsidR="00856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ao nível de l</w:t>
            </w:r>
            <w:r w:rsidR="00306182" w:rsidRPr="008927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icenciatura com conhecimento técnico-científico e capacidades de responder a conjuntura económica do País</w:t>
            </w:r>
            <w:r w:rsidR="00856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6E2E3C27" w14:textId="77777777" w:rsidR="00507087" w:rsidRDefault="00507087" w:rsidP="00507087">
            <w:p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74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Os seus objectivos específicos são:</w:t>
            </w:r>
          </w:p>
          <w:p w14:paraId="1C226525" w14:textId="649757CD" w:rsidR="008927BB" w:rsidRDefault="008927BB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Preparar os estudantes para </w:t>
            </w:r>
            <w:r w:rsidR="00A803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acuarem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como profissionais, altamente qualificados,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capazes de aplicar os princípios de profissionalismo, e cidadania em diferentes contextos organizacionais e sociais;</w:t>
            </w:r>
          </w:p>
          <w:p w14:paraId="6466F5C0" w14:textId="18D16706" w:rsidR="008927BB" w:rsidRDefault="008927BB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Formar quadros capacitados para se destacarem nas áreas </w:t>
            </w:r>
            <w:r w:rsidR="00A803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específicas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do campo de economia, incluindo a macroeconomia, a microeconomia, as finanças, a economia internacional, a econometria e outras relacionadas;</w:t>
            </w:r>
          </w:p>
          <w:p w14:paraId="3197DD6D" w14:textId="64FCF4D8" w:rsidR="008927BB" w:rsidRDefault="008927BB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Incentivar os estudantes </w:t>
            </w:r>
            <w:r w:rsidR="00374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 participarem activamente em actividade de pesquisa, promovendo o desenvolvimento de habilidades analíticas e </w:t>
            </w:r>
            <w:r w:rsidR="00EF29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críticas</w:t>
            </w:r>
            <w:r w:rsidR="003744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a aplicação de metodologias científicas e a contribuição para a expansão do conhecimento económico;</w:t>
            </w:r>
          </w:p>
          <w:p w14:paraId="7EDF39B6" w14:textId="2CC366C0" w:rsidR="00374405" w:rsidRDefault="00374405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Capacitar os graduados a realizar actividades de planificação económica, consultoria, e tomada de decisões em organizações </w:t>
            </w:r>
            <w:r w:rsidR="00712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públicas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privadas aplicando conhecimentos económicos teóricos e práticos para solucionar desafios económicos complexos;</w:t>
            </w:r>
          </w:p>
          <w:p w14:paraId="6514ACB3" w14:textId="40D442C8" w:rsidR="00374405" w:rsidRDefault="00374405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Munir os estudantes de ferramentas necessárias para impulsionar o crescimento económico, promover a equidade e sustentabilidade e contribuir para o desenvolvimento social </w:t>
            </w:r>
            <w:r w:rsidR="00712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 económico de Moçambique e da região;</w:t>
            </w:r>
          </w:p>
          <w:p w14:paraId="4F1A4C5E" w14:textId="3D46FA5A" w:rsidR="001108AC" w:rsidRPr="008927BB" w:rsidRDefault="001108AC" w:rsidP="008927BB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Capacitar os graduados na abordagem dos desafios globais, como a erradicação da pobreza e desenvolvimento sustentável, alinhando </w:t>
            </w:r>
            <w:r w:rsidR="00856E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 suas habilidades económicas aos objectivos de Desenvolvimento Sustentável.</w:t>
            </w:r>
          </w:p>
          <w:p w14:paraId="5DE02CAF" w14:textId="77777777" w:rsidR="008213E1" w:rsidRPr="008213E1" w:rsidRDefault="008213E1" w:rsidP="00DB3CE8">
            <w:pPr>
              <w:shd w:val="clear" w:color="auto" w:fill="FFFFFF"/>
              <w:spacing w:after="0" w:line="360" w:lineRule="auto"/>
              <w:ind w:right="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5FEA06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047EAD" w:rsidRPr="008213E1" w14:paraId="1686584E" w14:textId="77777777" w:rsidTr="004B732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7A2FBE" w14:textId="7375BEEE" w:rsidR="00047EAD" w:rsidRPr="008213E1" w:rsidRDefault="00047EAD" w:rsidP="00DE4B5A">
            <w:pPr>
              <w:pStyle w:val="Cabealho1"/>
            </w:pPr>
            <w:r>
              <w:t xml:space="preserve"> </w:t>
            </w:r>
            <w:bookmarkStart w:id="7" w:name="_Toc166161483"/>
            <w:r>
              <w:t>2. Metodologia utilizada</w:t>
            </w:r>
            <w:bookmarkEnd w:id="7"/>
          </w:p>
        </w:tc>
      </w:tr>
      <w:tr w:rsidR="00047EAD" w:rsidRPr="008213E1" w14:paraId="137F408A" w14:textId="77777777" w:rsidTr="004B732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297" w14:textId="41A5BE26" w:rsidR="00047EAD" w:rsidRPr="00047EAD" w:rsidRDefault="00047EAD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>A Comissão de Avaliação Externa (CAE-</w:t>
            </w:r>
            <w:r w:rsidR="001752A1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), para a elaboração deste relatório preliminar, teve que seguir um novo modelo de análise e avaliação de cursos e programas, optando deste modo, uma metodologia híbrida, centrada nos seguintes aspectos: </w:t>
            </w:r>
          </w:p>
          <w:p w14:paraId="16B09B39" w14:textId="77777777" w:rsidR="00047EAD" w:rsidRPr="00047EAD" w:rsidRDefault="00047EAD" w:rsidP="00047E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47EA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1ª Etapa: Acções Prévias (Adaptação ao trabalho)</w:t>
            </w:r>
          </w:p>
          <w:p w14:paraId="103F8E4F" w14:textId="25917D92" w:rsidR="00047EAD" w:rsidRPr="00047EAD" w:rsidRDefault="00047EAD" w:rsidP="00047EAD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Esta fase, a CAE partilhou, por </w:t>
            </w:r>
            <w:r w:rsidRPr="00047EAD">
              <w:rPr>
                <w:rFonts w:ascii="Times New Roman" w:hAnsi="Times New Roman"/>
                <w:bCs/>
                <w:i/>
                <w:sz w:val="24"/>
                <w:szCs w:val="24"/>
              </w:rPr>
              <w:t>email e Whatsap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, a programação de todas as actividades a serem efetuadas na </w:t>
            </w:r>
            <w:r w:rsidR="00CB2A0D">
              <w:rPr>
                <w:rFonts w:ascii="Times New Roman" w:hAnsi="Times New Roman"/>
                <w:bCs/>
                <w:sz w:val="24"/>
                <w:szCs w:val="24"/>
              </w:rPr>
              <w:t>UPM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 assim como os relatórios de auto-avaliação (RAA) alocados na plataforma, cujo acesso é feito pelo seguinte link:</w:t>
            </w:r>
            <w:r w:rsidRPr="00047EAD">
              <w:t xml:space="preserve"> </w:t>
            </w:r>
            <w:hyperlink r:id="rId10" w:history="1">
              <w:r w:rsidR="00CB2A0D" w:rsidRPr="000B3955">
                <w:rPr>
                  <w:rStyle w:val="Hiperligao"/>
                </w:rPr>
                <w:t>https://cloud.morenet.ac.mz/s/8DHXfMAEmLyNbE</w:t>
              </w:r>
            </w:hyperlink>
            <w:r w:rsidRPr="00047EAD">
              <w:t xml:space="preserve">; 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no curso em </w:t>
            </w:r>
            <w:r w:rsidR="001B0752" w:rsidRPr="00047EAD">
              <w:rPr>
                <w:rFonts w:ascii="Times New Roman" w:hAnsi="Times New Roman"/>
                <w:sz w:val="24"/>
                <w:szCs w:val="24"/>
              </w:rPr>
              <w:t>análise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nomeadamente,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 Licenciatura em Economia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14:paraId="714333CE" w14:textId="77777777" w:rsidR="00047EAD" w:rsidRPr="00047EAD" w:rsidRDefault="00047EAD" w:rsidP="00047EAD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</w:p>
          <w:p w14:paraId="3A274E23" w14:textId="3F8AA23D" w:rsidR="00047EAD" w:rsidRPr="00047EAD" w:rsidRDefault="00047EAD" w:rsidP="00047EA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47EA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2ª Etapa – realizaçã</w:t>
            </w:r>
            <w:r w:rsidR="00CE5B85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o das actividades com a UPM</w:t>
            </w:r>
          </w:p>
          <w:p w14:paraId="10ED6890" w14:textId="3B4BE441" w:rsidR="00047EAD" w:rsidRPr="00047EAD" w:rsidRDefault="00047EAD" w:rsidP="00047EAD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EAD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Pr="00047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dia </w:t>
            </w:r>
            <w:r w:rsidR="004134B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47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</w:t>
            </w:r>
            <w:r w:rsidR="004134BA">
              <w:rPr>
                <w:rFonts w:ascii="Times New Roman" w:hAnsi="Times New Roman"/>
                <w:color w:val="000000"/>
                <w:sz w:val="24"/>
                <w:szCs w:val="24"/>
              </w:rPr>
              <w:t>Abril</w:t>
            </w:r>
            <w:r w:rsidRPr="00047EA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34BA">
              <w:rPr>
                <w:rFonts w:ascii="Times New Roman" w:hAnsi="Times New Roman"/>
                <w:sz w:val="24"/>
                <w:szCs w:val="24"/>
              </w:rPr>
              <w:t xml:space="preserve"> a CAE-21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realizou o seu primeiro encontro 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="007C36EE"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cortesia </w:t>
            </w:r>
            <w:r w:rsidR="007C36EE" w:rsidRPr="00047EAD">
              <w:rPr>
                <w:rFonts w:ascii="Times New Roman" w:hAnsi="Times New Roman"/>
                <w:bCs/>
                <w:i/>
                <w:sz w:val="24"/>
                <w:szCs w:val="24"/>
              </w:rPr>
              <w:t>online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 com os membros de direção de </w:t>
            </w:r>
            <w:r w:rsidR="004134BA">
              <w:rPr>
                <w:rFonts w:ascii="Times New Roman" w:hAnsi="Times New Roman"/>
                <w:bCs/>
                <w:sz w:val="24"/>
                <w:szCs w:val="24"/>
              </w:rPr>
              <w:t>UPM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>, responsáveis dos cursos em avaliação e de responsável do gabinete da qualidade académica IES com a finalidade de apresentar a CAE e os objectivos da Avaliação Externa e conhecer a Es</w:t>
            </w:r>
            <w:r w:rsidR="004134BA">
              <w:rPr>
                <w:rFonts w:ascii="Times New Roman" w:hAnsi="Times New Roman"/>
                <w:bCs/>
                <w:sz w:val="24"/>
                <w:szCs w:val="24"/>
              </w:rPr>
              <w:t>trutura e o funcionamento da FEG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>. Este encontro foi realizado via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plataforma. </w:t>
            </w:r>
          </w:p>
          <w:p w14:paraId="7ED1199A" w14:textId="4914AA78" w:rsidR="00047EAD" w:rsidRPr="00047EAD" w:rsidRDefault="00047EAD" w:rsidP="00047EAD">
            <w:pPr>
              <w:tabs>
                <w:tab w:val="left" w:pos="540"/>
              </w:tabs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Depois do encontro de cortesia 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procedeu-se à apresentação da CAE, ao representante da </w:t>
            </w:r>
            <w:r w:rsidR="004134BA" w:rsidRPr="00047EAD">
              <w:rPr>
                <w:rFonts w:ascii="Times New Roman" w:hAnsi="Times New Roman"/>
                <w:sz w:val="24"/>
                <w:szCs w:val="24"/>
              </w:rPr>
              <w:t>Dire</w:t>
            </w:r>
            <w:r w:rsidR="004134BA">
              <w:rPr>
                <w:rFonts w:ascii="Times New Roman" w:hAnsi="Times New Roman"/>
                <w:sz w:val="24"/>
                <w:szCs w:val="24"/>
              </w:rPr>
              <w:t>c</w:t>
            </w:r>
            <w:r w:rsidR="004134BA" w:rsidRPr="00047EAD">
              <w:rPr>
                <w:rFonts w:ascii="Times New Roman" w:hAnsi="Times New Roman"/>
                <w:sz w:val="24"/>
                <w:szCs w:val="24"/>
              </w:rPr>
              <w:t>ção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da U</w:t>
            </w:r>
            <w:r w:rsidR="004134BA">
              <w:rPr>
                <w:rFonts w:ascii="Times New Roman" w:hAnsi="Times New Roman"/>
                <w:sz w:val="24"/>
                <w:szCs w:val="24"/>
              </w:rPr>
              <w:t>PM, a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Director</w:t>
            </w:r>
            <w:r w:rsidR="004134BA">
              <w:rPr>
                <w:rFonts w:ascii="Times New Roman" w:hAnsi="Times New Roman"/>
                <w:sz w:val="24"/>
                <w:szCs w:val="24"/>
              </w:rPr>
              <w:t>a da FEG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>, coordenador</w:t>
            </w:r>
            <w:r w:rsidR="004134BA">
              <w:rPr>
                <w:rFonts w:ascii="Times New Roman" w:hAnsi="Times New Roman"/>
                <w:sz w:val="24"/>
                <w:szCs w:val="24"/>
              </w:rPr>
              <w:t>a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do GAQ da </w:t>
            </w:r>
            <w:r w:rsidR="004134BA">
              <w:rPr>
                <w:rFonts w:ascii="Times New Roman" w:hAnsi="Times New Roman"/>
                <w:sz w:val="24"/>
                <w:szCs w:val="24"/>
              </w:rPr>
              <w:t>FEG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e aos coordenadores dos cursos para o ajustamento do plano e do programa de trabalho bem como da metodologia a adoptar no processo de avaliação. Agendou-se</w:t>
            </w:r>
            <w:r w:rsidR="004134BA">
              <w:rPr>
                <w:rFonts w:ascii="Times New Roman" w:hAnsi="Times New Roman"/>
                <w:sz w:val="24"/>
                <w:szCs w:val="24"/>
              </w:rPr>
              <w:t xml:space="preserve"> para o dia 12 de Abril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a marcação de encontros separados, com os vários membros da comunidade académica, a saber: a Direcção e respectivos membros, coordenadores e responsáveis das comissões de Auto-avaliação, representant</w:t>
            </w:r>
            <w:r w:rsidR="004134BA">
              <w:rPr>
                <w:rFonts w:ascii="Times New Roman" w:hAnsi="Times New Roman"/>
                <w:sz w:val="24"/>
                <w:szCs w:val="24"/>
              </w:rPr>
              <w:t>es de docentes e investigadores e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membros do corpo técnico administrativo (CTA). Depois s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>eguiu-se a uma série de reuniões com os diferentes intervenientes da U</w:t>
            </w:r>
            <w:r w:rsidR="00FB265D">
              <w:rPr>
                <w:rFonts w:ascii="Times New Roman" w:hAnsi="Times New Roman"/>
                <w:bCs/>
                <w:sz w:val="24"/>
                <w:szCs w:val="24"/>
              </w:rPr>
              <w:t>PM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 a destacar:</w:t>
            </w:r>
          </w:p>
          <w:p w14:paraId="36D0191D" w14:textId="6E5512F1" w:rsidR="00047EAD" w:rsidRPr="00047EAD" w:rsidRDefault="00A67C1B" w:rsidP="00047EAD">
            <w:pPr>
              <w:numPr>
                <w:ilvl w:val="0"/>
                <w:numId w:val="11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Reunião com a </w:t>
            </w:r>
            <w:r w:rsidR="003625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direcção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da FEG</w:t>
            </w:r>
            <w:r w:rsidR="00047EAD" w:rsidRPr="00047E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e responsáveis de gestão dos cursos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  <w:p w14:paraId="6860443A" w14:textId="5DCBCF51" w:rsidR="00047EAD" w:rsidRPr="00047EAD" w:rsidRDefault="00047EAD" w:rsidP="00047EAD">
            <w:pPr>
              <w:numPr>
                <w:ilvl w:val="0"/>
                <w:numId w:val="11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Reunião com todas as comissões da auto-avaliação dos cursos em avaliação para perceber como decorreu o processo de avaliação e organização das evidências do curso nomeadamente licenciatura em Economia.</w:t>
            </w:r>
          </w:p>
          <w:p w14:paraId="502644FA" w14:textId="33A48DD8" w:rsidR="00047EAD" w:rsidRPr="00A0300F" w:rsidRDefault="00047EAD" w:rsidP="00047EAD">
            <w:pPr>
              <w:numPr>
                <w:ilvl w:val="0"/>
                <w:numId w:val="11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Reunião com o</w:t>
            </w:r>
            <w:r w:rsidR="00A0300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s</w:t>
            </w:r>
            <w:r w:rsidRPr="00047E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docentes;</w:t>
            </w:r>
          </w:p>
          <w:p w14:paraId="48FBCC79" w14:textId="3A88ED63" w:rsidR="00A0300F" w:rsidRPr="00047EAD" w:rsidRDefault="00A0300F" w:rsidP="00047EAD">
            <w:pPr>
              <w:numPr>
                <w:ilvl w:val="0"/>
                <w:numId w:val="11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Reunião com empregadores;</w:t>
            </w:r>
          </w:p>
          <w:p w14:paraId="673117D7" w14:textId="3E758629" w:rsidR="00047EAD" w:rsidRPr="001766E0" w:rsidRDefault="0022406A" w:rsidP="00047EAD">
            <w:pPr>
              <w:numPr>
                <w:ilvl w:val="0"/>
                <w:numId w:val="11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Reunião </w:t>
            </w:r>
            <w:r w:rsidR="00047EAD" w:rsidRPr="00047EA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com o CTA da UO;</w:t>
            </w:r>
          </w:p>
          <w:p w14:paraId="528A304F" w14:textId="2BE31E52" w:rsidR="001766E0" w:rsidRPr="00047EAD" w:rsidRDefault="001766E0" w:rsidP="001766E0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De referir que as reuniões supracitadas tinham como o objectivo 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>Revisão do Relatório de Auto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avaliação (RAA)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bem como recolher a informação sobre a necessidade e pertinência dos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cursos em avaliação. </w:t>
            </w:r>
          </w:p>
          <w:p w14:paraId="38DC86F3" w14:textId="53A0953D" w:rsidR="001766E0" w:rsidRPr="00047EAD" w:rsidRDefault="001766E0" w:rsidP="001766E0">
            <w:pPr>
              <w:spacing w:after="240" w:line="36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3A837DC" w14:textId="3608EC36" w:rsidR="008817A4" w:rsidRDefault="008817A4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No dia 17 de Abril, a CAE-15 visitou as Instalações da FEG, tendo sido recebido em encontro de cortesia pela Directora da FEG, coordenadores dos cursos, coordenadora de GAQ e outros quadros da direcção. </w:t>
            </w:r>
          </w:p>
          <w:p w14:paraId="616C77F5" w14:textId="65408617" w:rsidR="00047EAD" w:rsidRPr="00047EAD" w:rsidRDefault="008817A4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 visita consistiu na constatação física do Indicador 7 (Sete), sobre as infra-estruturas, nomeadamente:</w:t>
            </w:r>
            <w:r w:rsidR="00047EAD"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942DE94" w14:textId="78B794FA" w:rsidR="00047EAD" w:rsidRPr="00047EAD" w:rsidRDefault="00047EAD" w:rsidP="00047EAD">
            <w:pPr>
              <w:numPr>
                <w:ilvl w:val="0"/>
                <w:numId w:val="13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>Sala de aulas; Registo Académico, Sala dos professores; Sala de reuniões;</w:t>
            </w:r>
            <w:r w:rsidR="007A79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Sala de informática, Área administrativa</w:t>
            </w:r>
            <w:r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entre outras facilidades para cumprir com as </w:t>
            </w:r>
            <w:r w:rsidR="00FB265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respectivas </w:t>
            </w:r>
            <w:r w:rsidRPr="00047EAD">
              <w:rPr>
                <w:rFonts w:ascii="Times New Roman" w:hAnsi="Times New Roman"/>
                <w:sz w:val="24"/>
                <w:szCs w:val="24"/>
                <w:lang w:eastAsia="en-US"/>
              </w:rPr>
              <w:t>exigências de qualidade</w:t>
            </w:r>
            <w:r w:rsidR="00FB265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7F00EABB" w14:textId="00B4E1B2" w:rsidR="00047EAD" w:rsidRPr="00047EAD" w:rsidRDefault="00047EAD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EAD">
              <w:rPr>
                <w:rFonts w:ascii="Times New Roman" w:hAnsi="Times New Roman"/>
                <w:sz w:val="24"/>
                <w:szCs w:val="24"/>
              </w:rPr>
              <w:t>Nas entrevistas e visitas, a CAE-</w:t>
            </w:r>
            <w:r w:rsidR="00961FC5">
              <w:rPr>
                <w:rFonts w:ascii="Times New Roman" w:hAnsi="Times New Roman"/>
                <w:sz w:val="24"/>
                <w:szCs w:val="24"/>
              </w:rPr>
              <w:t>15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 usou não só o mapa de indicadores, mas também os guiões disponibilizados pelo CNAQ para o efeito. Nas reuniões, sempre que possível houve espaço para que cada participante desse a sua opinião por forma a contribuir para o bom funcionamento deste processo. Algumas dessas opiniões são parte das constatações apresentadas e o</w:t>
            </w:r>
            <w:r w:rsidR="00776BB6">
              <w:rPr>
                <w:rFonts w:ascii="Times New Roman" w:hAnsi="Times New Roman"/>
                <w:sz w:val="24"/>
                <w:szCs w:val="24"/>
              </w:rPr>
              <w:t xml:space="preserve">utras serviram para entender 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 xml:space="preserve">o processo de gestão desta UO.  </w:t>
            </w:r>
          </w:p>
          <w:p w14:paraId="613A0D4E" w14:textId="69806B86" w:rsidR="00047EAD" w:rsidRPr="00047EAD" w:rsidRDefault="00047EAD" w:rsidP="00047EAD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47EA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3ª Etapa – Elaboração do Relatório de Avaliação Externa Preliminar do curso</w:t>
            </w:r>
          </w:p>
          <w:p w14:paraId="0B1D4F77" w14:textId="77777777" w:rsidR="00047EAD" w:rsidRPr="00047EAD" w:rsidRDefault="00047EAD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>Para a elaboração do relatório preliminar do curso, houve a necessidade de partilhar com os outros membros de CAE o que tinham encontrado nas evidências e no confronto efectuado com o relatório da AA, depois iniciou-se com o preenchimento dos mapas de indicadores, tendo-se prestado atenção a questão do Plano curricular, Corpo Docente, Pesquisa e Extensão, infraestruturas, Internacionalização. Depois desta concertação, a especialidade compilou este relatório de Avaliação Externa Preliminar, elencando todos os aspectos constatados, com base na informação previamente compilada pela comissão, e mais tarde partilhou-se com os restantes membros para apreciação e melhoramento dos mesmos.</w:t>
            </w:r>
          </w:p>
          <w:p w14:paraId="7E7E51CE" w14:textId="729AB3FF" w:rsidR="00047EAD" w:rsidRPr="00047EAD" w:rsidRDefault="00047EAD" w:rsidP="00047EAD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EAD">
              <w:rPr>
                <w:rFonts w:ascii="Times New Roman" w:hAnsi="Times New Roman"/>
                <w:sz w:val="24"/>
                <w:szCs w:val="24"/>
              </w:rPr>
              <w:t xml:space="preserve">Portanto, o preenchimento dos Mapas de Indicadores e Padrões que constituem parte do Relatório de Avaliação Prévia do Curso de Licenciatura em Economia </w:t>
            </w:r>
            <w:r w:rsidR="000F0797">
              <w:rPr>
                <w:rFonts w:ascii="Times New Roman" w:hAnsi="Times New Roman"/>
                <w:sz w:val="24"/>
                <w:szCs w:val="24"/>
              </w:rPr>
              <w:t>na FEG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>, é o resultado do cruzamento das evidências existentes no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 endereço electrónico </w:t>
            </w:r>
            <w:r w:rsidRPr="00047EA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Moronet 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e da visita às 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instalações no local onde irá funcionar o curso, incluindo o Website da U</w:t>
            </w:r>
            <w:r w:rsidR="000F0797">
              <w:rPr>
                <w:rFonts w:ascii="Times New Roman" w:hAnsi="Times New Roman"/>
                <w:bCs/>
                <w:sz w:val="24"/>
                <w:szCs w:val="24"/>
              </w:rPr>
              <w:t>PM</w:t>
            </w: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>O Mapa dos Indicadores anexo a este relatório descreve as principais constatações e recomendações decorrentes da análise do Relatório de Auto-avaliação, das reuniões e visita realizada às instalações da UO.</w:t>
            </w:r>
          </w:p>
          <w:p w14:paraId="49711D56" w14:textId="13818535" w:rsidR="00047EAD" w:rsidRPr="008213E1" w:rsidRDefault="00047EAD" w:rsidP="007C36EE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EAD">
              <w:rPr>
                <w:rFonts w:ascii="Times New Roman" w:hAnsi="Times New Roman"/>
                <w:bCs/>
                <w:sz w:val="24"/>
                <w:szCs w:val="24"/>
              </w:rPr>
              <w:t>A última fase deste processo, consistiu no envio do relatório preliminar de avaliação externa (RAE) à</w:t>
            </w:r>
            <w:r w:rsidR="000F0797">
              <w:rPr>
                <w:rFonts w:ascii="Times New Roman" w:hAnsi="Times New Roman"/>
                <w:bCs/>
                <w:sz w:val="24"/>
                <w:szCs w:val="24"/>
              </w:rPr>
              <w:t xml:space="preserve"> UPM</w:t>
            </w:r>
            <w:r w:rsidRPr="00047EAD">
              <w:rPr>
                <w:rFonts w:ascii="Times New Roman" w:hAnsi="Times New Roman"/>
                <w:sz w:val="24"/>
                <w:szCs w:val="24"/>
              </w:rPr>
              <w:t>, para sua posterior análise e contraditório</w:t>
            </w:r>
            <w:r w:rsidR="007C36EE">
              <w:rPr>
                <w:rFonts w:ascii="Times New Roman" w:hAnsi="Times New Roman"/>
                <w:sz w:val="24"/>
                <w:szCs w:val="24"/>
              </w:rPr>
              <w:t>; tendo depois disso se seguido o processo de revisão do relatório para sua apresentação final ao CNAQ.</w:t>
            </w:r>
          </w:p>
        </w:tc>
      </w:tr>
      <w:tr w:rsidR="008213E1" w:rsidRPr="008213E1" w14:paraId="7ADE13CF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43D8B9" w14:textId="77777777" w:rsidR="008213E1" w:rsidRPr="008213E1" w:rsidRDefault="008213E1" w:rsidP="00DE4B5A">
            <w:pPr>
              <w:pStyle w:val="Cabealho1"/>
            </w:pPr>
            <w:bookmarkStart w:id="8" w:name="_Toc448953532"/>
            <w:bookmarkStart w:id="9" w:name="_Toc449031620"/>
            <w:bookmarkStart w:id="10" w:name="_Toc449031733"/>
            <w:bookmarkStart w:id="11" w:name="_Toc449042252"/>
            <w:bookmarkStart w:id="12" w:name="_Toc449042409"/>
            <w:bookmarkStart w:id="13" w:name="_Toc166161484"/>
            <w:r w:rsidRPr="008213E1">
              <w:lastRenderedPageBreak/>
              <w:t xml:space="preserve">3. Avaliação da </w:t>
            </w:r>
            <w:bookmarkEnd w:id="8"/>
            <w:bookmarkEnd w:id="9"/>
            <w:bookmarkEnd w:id="10"/>
            <w:bookmarkEnd w:id="11"/>
            <w:bookmarkEnd w:id="12"/>
            <w:r w:rsidRPr="008213E1">
              <w:t>Missão</w:t>
            </w:r>
            <w:bookmarkEnd w:id="13"/>
          </w:p>
        </w:tc>
      </w:tr>
      <w:tr w:rsidR="00572F46" w:rsidRPr="008213E1" w14:paraId="743C541C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8462" w14:textId="48368B16" w:rsidR="00572F46" w:rsidRPr="00815D90" w:rsidRDefault="00572F46" w:rsidP="00815D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14:paraId="2597F92D" w14:textId="77777777" w:rsidR="00CE5B85" w:rsidRPr="007A186E" w:rsidRDefault="007137B0" w:rsidP="00CE5B8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lang w:val="pt-BR"/>
              </w:rPr>
              <w:t>A FEG</w:t>
            </w:r>
            <w:r w:rsidR="00815D90" w:rsidRPr="00815D90">
              <w:rPr>
                <w:lang w:val="pt-BR"/>
              </w:rPr>
              <w:t xml:space="preserve"> </w:t>
            </w:r>
            <w:r w:rsidR="00CE5B85" w:rsidRPr="007A186E">
              <w:rPr>
                <w:shd w:val="clear" w:color="auto" w:fill="FFFFFF"/>
              </w:rPr>
              <w:t xml:space="preserve">tem como </w:t>
            </w:r>
            <w:r w:rsidR="00CE5B85">
              <w:rPr>
                <w:shd w:val="clear" w:color="auto" w:fill="FFFFFF"/>
              </w:rPr>
              <w:t>missão p</w:t>
            </w:r>
            <w:r w:rsidR="00CE5B85" w:rsidRPr="007A186E">
              <w:rPr>
                <w:shd w:val="clear" w:color="auto" w:fill="FFFFFF"/>
              </w:rPr>
              <w:t>reparar profissionais através da formação avançada com elevada qualificação bem como produzir e disseminar conhecimentos científicos que contribuam para dinâmica das áreas de economia e gestão</w:t>
            </w:r>
            <w:r w:rsidR="00CE5B85">
              <w:rPr>
                <w:shd w:val="clear" w:color="auto" w:fill="FFFFFF"/>
              </w:rPr>
              <w:t>.</w:t>
            </w:r>
          </w:p>
          <w:p w14:paraId="3985E3B4" w14:textId="495A3B0B" w:rsidR="00815D90" w:rsidRPr="00CE5B85" w:rsidRDefault="00815D90" w:rsidP="00815D9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4C4693" w14:textId="71AEE5D4" w:rsidR="00572F46" w:rsidRPr="000D39A7" w:rsidRDefault="00572F46" w:rsidP="000D39A7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 CAE considera</w:t>
            </w:r>
            <w:r w:rsidRPr="00A340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que a missão é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E77FA8">
              <w:rPr>
                <w:rFonts w:ascii="Times New Roman" w:hAnsi="Times New Roman"/>
                <w:sz w:val="24"/>
                <w:szCs w:val="24"/>
                <w:lang w:val="pt-BR"/>
              </w:rPr>
              <w:t>pertinente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0D39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 </w:t>
            </w:r>
            <w:r w:rsidR="000D39A7" w:rsidRPr="00A3401E">
              <w:rPr>
                <w:rFonts w:ascii="Times New Roman" w:hAnsi="Times New Roman"/>
                <w:sz w:val="24"/>
                <w:szCs w:val="24"/>
                <w:lang w:val="pt-BR"/>
              </w:rPr>
              <w:t>relevante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 w:rsidRPr="00A3401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está relacionada com as estratégias do desenvolvimento institucional e do sector s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ocioeconómico do país.</w:t>
            </w:r>
          </w:p>
        </w:tc>
      </w:tr>
      <w:tr w:rsidR="008213E1" w:rsidRPr="008213E1" w14:paraId="47C074DD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4D26D85" w14:textId="7025FA39" w:rsidR="008213E1" w:rsidRPr="008213E1" w:rsidRDefault="008213E1" w:rsidP="00DE4B5A">
            <w:pPr>
              <w:pStyle w:val="Cabealho1"/>
            </w:pPr>
            <w:r w:rsidRPr="008213E1">
              <w:rPr>
                <w:sz w:val="24"/>
                <w:szCs w:val="24"/>
              </w:rPr>
              <w:br w:type="page"/>
            </w:r>
            <w:bookmarkStart w:id="14" w:name="_Toc166161485"/>
            <w:r w:rsidRPr="008213E1">
              <w:rPr>
                <w:lang w:val="pt-BR"/>
              </w:rPr>
              <w:t>4. Avaliação</w:t>
            </w:r>
            <w:r w:rsidRPr="008213E1">
              <w:t xml:space="preserve"> do Currículo</w:t>
            </w:r>
            <w:bookmarkEnd w:id="14"/>
          </w:p>
        </w:tc>
      </w:tr>
      <w:tr w:rsidR="008213E1" w:rsidRPr="008213E1" w14:paraId="10BF371B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16DB" w14:textId="7B33AB86" w:rsidR="00572F46" w:rsidRDefault="00572F46" w:rsidP="00572F46">
            <w:pPr>
              <w:spacing w:before="120" w:after="120" w:line="360" w:lineRule="auto"/>
              <w:jc w:val="both"/>
              <w:rPr>
                <w:rFonts w:ascii="Times New Roman" w:eastAsia="SimSun" w:hAnsi="Times New Roman"/>
                <w:color w:val="313131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O</w:t>
            </w:r>
            <w:r w:rsidRPr="00BB43D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plano curricular seguiu </w:t>
            </w:r>
            <w:r w:rsidR="00771C5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</w:t>
            </w:r>
            <w:r w:rsidRPr="00BB43D1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uma estrutura que vai de acordo com a Lei do Ensino Superior, Sistema Nacional de Acumulação e Transferência de Créditos Académicos (SNATCA) em vigor na República de Moçambique</w:t>
            </w:r>
            <w:r>
              <w:rPr>
                <w:rFonts w:ascii="Times New Roman" w:eastAsia="SimSun" w:hAnsi="Times New Roman"/>
                <w:color w:val="313131"/>
                <w:sz w:val="24"/>
                <w:szCs w:val="24"/>
                <w:lang w:eastAsia="zh-CN"/>
              </w:rPr>
              <w:t xml:space="preserve">. </w:t>
            </w:r>
          </w:p>
          <w:p w14:paraId="58BABF93" w14:textId="4A2608AA" w:rsidR="00572F46" w:rsidRDefault="00572F46" w:rsidP="00572F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Um 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>plano curricular deve respeitar os critérios de equilíbrio e articulação intrínsecos à natureza do currículo integrado, em que os diferentes domínios da formação humana e da cultura se interlig</w:t>
            </w:r>
            <w:r>
              <w:rPr>
                <w:rFonts w:ascii="Times New Roman" w:hAnsi="Times New Roman"/>
                <w:sz w:val="24"/>
                <w:szCs w:val="20"/>
              </w:rPr>
              <w:t>a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>m e enriquecem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 xml:space="preserve">pelo que, em termos metodológicos,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deve 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>assenta</w:t>
            </w:r>
            <w:r>
              <w:rPr>
                <w:rFonts w:ascii="Times New Roman" w:hAnsi="Times New Roman"/>
                <w:sz w:val="24"/>
                <w:szCs w:val="20"/>
              </w:rPr>
              <w:t>r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 xml:space="preserve"> numa abordagem globalizadora onde os conteúdos se organizam em sequências de aprendizagem em espiral, orientadas para a procura e resolução de problemas, com sentido e intencionalidade, e situadas no contexto experiencial dos educandos, de forma a permitir a sua </w:t>
            </w:r>
            <w:r w:rsidR="007600F8" w:rsidRPr="00576E16">
              <w:rPr>
                <w:rFonts w:ascii="Times New Roman" w:hAnsi="Times New Roman"/>
                <w:sz w:val="24"/>
                <w:szCs w:val="20"/>
              </w:rPr>
              <w:t>significâ</w:t>
            </w:r>
            <w:r w:rsidR="007600F8">
              <w:rPr>
                <w:rFonts w:ascii="Times New Roman" w:hAnsi="Times New Roman"/>
                <w:sz w:val="24"/>
                <w:szCs w:val="20"/>
              </w:rPr>
              <w:t>ncia</w:t>
            </w:r>
            <w:r w:rsidRPr="00576E16">
              <w:rPr>
                <w:rFonts w:ascii="Times New Roman" w:hAnsi="Times New Roman"/>
                <w:sz w:val="24"/>
                <w:szCs w:val="20"/>
              </w:rPr>
              <w:t xml:space="preserve"> e funcionalidade.</w:t>
            </w:r>
          </w:p>
          <w:p w14:paraId="0F545973" w14:textId="0EC91B86" w:rsidR="00572F46" w:rsidRPr="00367642" w:rsidRDefault="00572F46" w:rsidP="00572F4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O plano curricular do curso de</w:t>
            </w:r>
            <w:r w:rsidR="008E0C3C">
              <w:rPr>
                <w:rFonts w:ascii="Times New Roman" w:hAnsi="Times New Roman"/>
                <w:sz w:val="24"/>
                <w:szCs w:val="20"/>
              </w:rPr>
              <w:t xml:space="preserve"> licenciatura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em avaliação projecta oferecer uma formação </w:t>
            </w:r>
            <w:r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solida na teoria </w:t>
            </w:r>
            <w:r w:rsidRPr="009476F1">
              <w:rPr>
                <w:rFonts w:ascii="Times New Roman" w:hAnsi="Times New Roman"/>
                <w:sz w:val="24"/>
                <w:szCs w:val="20"/>
              </w:rPr>
              <w:t xml:space="preserve">económica e com aplicação de áreas específicas nomeadamente políticas macroeconómicas, </w:t>
            </w:r>
          </w:p>
          <w:p w14:paraId="31F84B99" w14:textId="77777777" w:rsidR="00572F46" w:rsidRPr="0008410A" w:rsidRDefault="00572F46" w:rsidP="00572F46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10A">
              <w:rPr>
                <w:rFonts w:ascii="Times New Roman" w:hAnsi="Times New Roman"/>
                <w:sz w:val="24"/>
                <w:szCs w:val="24"/>
              </w:rPr>
              <w:t xml:space="preserve">A CAE, no geral constatou que os processos de consulta a sociedade e empregadores durante os processos de desenho curricular são </w:t>
            </w:r>
            <w:r>
              <w:rPr>
                <w:rFonts w:ascii="Times New Roman" w:hAnsi="Times New Roman"/>
                <w:sz w:val="24"/>
                <w:szCs w:val="24"/>
              </w:rPr>
              <w:t>evidentes.</w:t>
            </w:r>
          </w:p>
          <w:p w14:paraId="1D78F69D" w14:textId="77777777" w:rsidR="00572F46" w:rsidRPr="00F43F61" w:rsidRDefault="00572F46" w:rsidP="00572F46">
            <w:pPr>
              <w:spacing w:before="240" w:after="240" w:line="36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8410A">
              <w:rPr>
                <w:rFonts w:ascii="Times New Roman" w:hAnsi="Times New Roman"/>
                <w:sz w:val="24"/>
                <w:szCs w:val="24"/>
              </w:rPr>
              <w:t>A CAE destacou também os seguintes aspectos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</w:p>
          <w:p w14:paraId="4499AA32" w14:textId="77777777" w:rsidR="00572F46" w:rsidRPr="0008410A" w:rsidRDefault="00572F46" w:rsidP="00572F46">
            <w:pPr>
              <w:pStyle w:val="PargrafodaLista"/>
              <w:numPr>
                <w:ilvl w:val="0"/>
                <w:numId w:val="16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10A">
              <w:rPr>
                <w:rFonts w:ascii="Times New Roman" w:hAnsi="Times New Roman"/>
                <w:sz w:val="24"/>
                <w:szCs w:val="24"/>
              </w:rPr>
              <w:t xml:space="preserve">Existência de uma estrutura curricular da instituição, </w:t>
            </w:r>
            <w:r>
              <w:rPr>
                <w:rFonts w:ascii="Times New Roman" w:hAnsi="Times New Roman"/>
                <w:sz w:val="24"/>
                <w:szCs w:val="24"/>
              </w:rPr>
              <w:t>Plano de Estudo e perfil do graduado;</w:t>
            </w:r>
            <w:r w:rsidRPr="00084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230CBD" w14:textId="77777777" w:rsidR="00572F46" w:rsidRDefault="00572F46" w:rsidP="00572F46">
            <w:pPr>
              <w:pStyle w:val="PargrafodaLista"/>
              <w:numPr>
                <w:ilvl w:val="0"/>
                <w:numId w:val="16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10A">
              <w:rPr>
                <w:rFonts w:ascii="Times New Roman" w:hAnsi="Times New Roman"/>
                <w:sz w:val="24"/>
                <w:szCs w:val="24"/>
              </w:rPr>
              <w:t>Existência de um sistema interno de garantia de qualidade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ACA0EE" w14:textId="77777777" w:rsidR="00572F46" w:rsidRPr="0077452E" w:rsidRDefault="00572F46" w:rsidP="00572F46">
            <w:pPr>
              <w:pStyle w:val="PargrafodaLista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52E">
              <w:rPr>
                <w:rFonts w:ascii="Times New Roman" w:hAnsi="Times New Roman"/>
                <w:sz w:val="24"/>
                <w:szCs w:val="24"/>
              </w:rPr>
              <w:t>Duração do curso e créditos académicos em consonância com a lei do ensino superior;</w:t>
            </w:r>
          </w:p>
          <w:p w14:paraId="0EA67E04" w14:textId="77777777" w:rsidR="00572F46" w:rsidRPr="0008410A" w:rsidRDefault="00572F46" w:rsidP="00572F46">
            <w:pPr>
              <w:pStyle w:val="PargrafodaLista"/>
              <w:numPr>
                <w:ilvl w:val="0"/>
                <w:numId w:val="16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10A">
              <w:rPr>
                <w:rFonts w:ascii="Times New Roman" w:hAnsi="Times New Roman"/>
                <w:sz w:val="24"/>
                <w:szCs w:val="24"/>
              </w:rPr>
              <w:t>Existência de uma política de ensino e aprendizagem e de um modelo pedagógico, centrado em competências e no sistema de créditos académicos;</w:t>
            </w:r>
          </w:p>
          <w:p w14:paraId="243D11BB" w14:textId="77777777" w:rsidR="00572F46" w:rsidRPr="002D271E" w:rsidRDefault="00572F46" w:rsidP="00572F46">
            <w:pPr>
              <w:pStyle w:val="PargrafodaLista"/>
              <w:numPr>
                <w:ilvl w:val="0"/>
                <w:numId w:val="16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71E">
              <w:rPr>
                <w:rFonts w:ascii="Times New Roman" w:hAnsi="Times New Roman"/>
                <w:sz w:val="24"/>
                <w:szCs w:val="24"/>
              </w:rPr>
              <w:t xml:space="preserve">Existência de procedimentos de gestão académica dos cursos, incluindo modalidades de avaliação; </w:t>
            </w:r>
          </w:p>
          <w:p w14:paraId="0FA38F5A" w14:textId="09531A5B" w:rsidR="008213E1" w:rsidRPr="000D39A7" w:rsidRDefault="00572F46" w:rsidP="0062716A">
            <w:pPr>
              <w:pStyle w:val="PargrafodaLista"/>
              <w:numPr>
                <w:ilvl w:val="0"/>
                <w:numId w:val="16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71E">
              <w:rPr>
                <w:rFonts w:ascii="Times New Roman" w:hAnsi="Times New Roman"/>
                <w:sz w:val="24"/>
                <w:szCs w:val="24"/>
              </w:rPr>
              <w:t>Existência de um conselho científico e um coordenador 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sponsável </w:t>
            </w:r>
            <w:r w:rsidR="009476F1" w:rsidRPr="002D271E">
              <w:rPr>
                <w:rFonts w:ascii="Times New Roman" w:hAnsi="Times New Roman"/>
                <w:sz w:val="24"/>
                <w:szCs w:val="24"/>
              </w:rPr>
              <w:t>nomeado</w:t>
            </w:r>
            <w:r w:rsidR="009476F1">
              <w:rPr>
                <w:rFonts w:ascii="Times New Roman" w:hAnsi="Times New Roman"/>
                <w:sz w:val="24"/>
                <w:szCs w:val="24"/>
              </w:rPr>
              <w:t xml:space="preserve"> para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curso.</w:t>
            </w:r>
          </w:p>
        </w:tc>
      </w:tr>
      <w:tr w:rsidR="008213E1" w:rsidRPr="008213E1" w14:paraId="77F2A164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DCAD56" w14:textId="55D77F63" w:rsidR="008213E1" w:rsidRPr="008213E1" w:rsidRDefault="008213E1" w:rsidP="00DE4B5A">
            <w:pPr>
              <w:pStyle w:val="Cabealho1"/>
            </w:pPr>
            <w:bookmarkStart w:id="15" w:name="_Toc448953533"/>
            <w:bookmarkStart w:id="16" w:name="_Toc449031621"/>
            <w:bookmarkStart w:id="17" w:name="_Toc449031734"/>
            <w:bookmarkStart w:id="18" w:name="_Toc449042253"/>
            <w:bookmarkStart w:id="19" w:name="_Toc449042410"/>
            <w:r w:rsidRPr="00572F46">
              <w:rPr>
                <w:rFonts w:eastAsia="Calibri"/>
                <w:lang w:eastAsia="en-US"/>
              </w:rPr>
              <w:lastRenderedPageBreak/>
              <w:br w:type="page"/>
            </w:r>
            <w:bookmarkStart w:id="20" w:name="_Toc166161486"/>
            <w:r w:rsidRPr="008213E1">
              <w:rPr>
                <w:lang w:val="pt-BR"/>
              </w:rPr>
              <w:t xml:space="preserve">5. Avaliação </w:t>
            </w:r>
            <w:bookmarkEnd w:id="15"/>
            <w:bookmarkEnd w:id="16"/>
            <w:bookmarkEnd w:id="17"/>
            <w:bookmarkEnd w:id="18"/>
            <w:bookmarkEnd w:id="19"/>
            <w:r w:rsidRPr="008213E1">
              <w:t>composição do Corpo Docente</w:t>
            </w:r>
            <w:bookmarkEnd w:id="20"/>
          </w:p>
        </w:tc>
      </w:tr>
      <w:tr w:rsidR="008213E1" w:rsidRPr="008213E1" w14:paraId="63E3A873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3685" w14:textId="441AE61D" w:rsidR="002E2F7B" w:rsidRPr="0028381A" w:rsidRDefault="002E2F7B" w:rsidP="002E2F7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D1">
              <w:rPr>
                <w:rFonts w:ascii="Times New Roman" w:hAnsi="Times New Roman"/>
                <w:sz w:val="24"/>
                <w:szCs w:val="24"/>
              </w:rPr>
              <w:t>A partir do RAA e das evidências apresentadas pode</w:t>
            </w:r>
            <w:r w:rsidR="008E0C3C">
              <w:rPr>
                <w:rFonts w:ascii="Times New Roman" w:hAnsi="Times New Roman"/>
                <w:sz w:val="24"/>
                <w:szCs w:val="24"/>
              </w:rPr>
              <w:t>-se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concluir que o número de docentes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apresentados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satisfaz as exigências do CNAQ para os programas de graduação se considerarmos que o curso de </w:t>
            </w:r>
            <w:r w:rsidR="00E86158">
              <w:rPr>
                <w:rFonts w:ascii="Times New Roman" w:hAnsi="Times New Roman"/>
                <w:sz w:val="24"/>
                <w:szCs w:val="24"/>
              </w:rPr>
              <w:t xml:space="preserve">Licenciatura de economia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é aberto para 3</w:t>
            </w:r>
            <w:r w:rsidR="00BD47D9">
              <w:rPr>
                <w:rFonts w:ascii="Times New Roman" w:hAnsi="Times New Roman"/>
                <w:sz w:val="24"/>
                <w:szCs w:val="24"/>
              </w:rPr>
              <w:t>0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estudantes considera-se adequado e aceitável o número destes docentes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B4436D" w14:textId="5426CFE0" w:rsidR="004335D7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acordo com n</w:t>
            </w:r>
            <w:r>
              <w:rPr>
                <w:rFonts w:cs="Calibri"/>
                <w:sz w:val="24"/>
                <w:szCs w:val="24"/>
              </w:rPr>
              <w:t>⁰</w:t>
            </w:r>
            <w:r>
              <w:rPr>
                <w:rFonts w:ascii="Times New Roman" w:hAnsi="Times New Roman"/>
                <w:sz w:val="24"/>
                <w:szCs w:val="24"/>
              </w:rPr>
              <w:t>1 do art.8 do Decreto n</w:t>
            </w:r>
            <w:r>
              <w:rPr>
                <w:rFonts w:cs="Calibri"/>
                <w:sz w:val="24"/>
                <w:szCs w:val="24"/>
              </w:rPr>
              <w:t>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46/2018, que aborda sobre as condições gerais de Docência, diz, o seguinte: “o ensino superior realiza-se com docentes altamente qualificados, </w:t>
            </w:r>
          </w:p>
          <w:p w14:paraId="63566495" w14:textId="487E8B56" w:rsidR="002E2F7B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habilitados com o grau académico de Doutor, na área técnica ou artística a que se candidatam para leccionar”.</w:t>
            </w:r>
          </w:p>
          <w:p w14:paraId="045D80EC" w14:textId="77777777" w:rsidR="002E2F7B" w:rsidRPr="00576E16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E16">
              <w:rPr>
                <w:rFonts w:ascii="Times New Roman" w:hAnsi="Times New Roman"/>
                <w:sz w:val="24"/>
                <w:szCs w:val="24"/>
              </w:rPr>
              <w:t xml:space="preserve">Para que a UO tenha Docentes altamente qualificados, deve possuir e implementar uma </w:t>
            </w:r>
            <w:r w:rsidRPr="00576E16">
              <w:rPr>
                <w:rFonts w:ascii="Times New Roman" w:hAnsi="Times New Roman"/>
                <w:sz w:val="24"/>
                <w:szCs w:val="24"/>
              </w:rPr>
              <w:lastRenderedPageBreak/>
              <w:t>política de recrutamento, selecção e progressão na carreira docente.</w:t>
            </w:r>
          </w:p>
          <w:p w14:paraId="1461E620" w14:textId="77777777" w:rsidR="002E2F7B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E16">
              <w:rPr>
                <w:rFonts w:ascii="Times New Roman" w:hAnsi="Times New Roman"/>
                <w:sz w:val="24"/>
              </w:rPr>
              <w:t>Por outro lado, a promoção e progressão, permite o “crescimento na carreira”, ou seja, o alcance de graus e níveis superiores da estrutura de cargos em favor daqueles que realmente demonstram competências relativas aos cargos integrantes da carreira Docente. A progressão em particular, tem a finalidade de valorizar a experiência do Docente no exercício das suas actividades académicas.</w:t>
            </w:r>
          </w:p>
          <w:p w14:paraId="0AC6229C" w14:textId="73A23241" w:rsidR="002E2F7B" w:rsidRPr="00961FC5" w:rsidRDefault="00266093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C5">
              <w:rPr>
                <w:rFonts w:ascii="Times New Roman" w:hAnsi="Times New Roman"/>
                <w:sz w:val="24"/>
                <w:szCs w:val="24"/>
              </w:rPr>
              <w:t>Para o</w:t>
            </w:r>
            <w:r w:rsidR="002E2F7B" w:rsidRPr="00961FC5">
              <w:rPr>
                <w:rFonts w:ascii="Times New Roman" w:hAnsi="Times New Roman"/>
                <w:sz w:val="24"/>
                <w:szCs w:val="24"/>
              </w:rPr>
              <w:t xml:space="preserve"> curso a acreditar, a respectiva Unidade Orgânica apresenta um quadro de docentes qualificados de acordo com as exigências regulamentares</w:t>
            </w:r>
            <w:r w:rsidR="00961FC5" w:rsidRPr="00961F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406A" w:rsidRPr="00961FC5">
              <w:rPr>
                <w:rFonts w:ascii="Times New Roman" w:hAnsi="Times New Roman"/>
                <w:sz w:val="24"/>
                <w:szCs w:val="24"/>
              </w:rPr>
              <w:t>com 9%</w:t>
            </w:r>
            <w:r w:rsidR="00961FC5" w:rsidRPr="00961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406A" w:rsidRPr="00961FC5">
              <w:rPr>
                <w:rFonts w:ascii="Times New Roman" w:hAnsi="Times New Roman"/>
                <w:sz w:val="24"/>
                <w:szCs w:val="24"/>
              </w:rPr>
              <w:t>Doutorados, 77%</w:t>
            </w:r>
            <w:r w:rsidR="002E2F7B" w:rsidRPr="00961FC5">
              <w:rPr>
                <w:rFonts w:ascii="Times New Roman" w:hAnsi="Times New Roman"/>
                <w:sz w:val="24"/>
                <w:szCs w:val="24"/>
              </w:rPr>
              <w:t xml:space="preserve"> com nível de</w:t>
            </w:r>
            <w:r w:rsidR="00961FC5" w:rsidRPr="00961FC5">
              <w:rPr>
                <w:rFonts w:ascii="Times New Roman" w:hAnsi="Times New Roman"/>
                <w:sz w:val="24"/>
                <w:szCs w:val="24"/>
              </w:rPr>
              <w:t xml:space="preserve"> Mestrado e restantes 17% Licenciados </w:t>
            </w:r>
            <w:r w:rsidR="002E2F7B" w:rsidRPr="00961FC5">
              <w:rPr>
                <w:rFonts w:ascii="Times New Roman" w:hAnsi="Times New Roman"/>
                <w:sz w:val="24"/>
                <w:szCs w:val="24"/>
              </w:rPr>
              <w:t xml:space="preserve">de entre docentes e supervisores. </w:t>
            </w:r>
          </w:p>
          <w:p w14:paraId="6E2A6B00" w14:textId="77777777" w:rsidR="002E2F7B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avaliação efectuada pela CAE constatou, igualmente, os seguintes aspectos:</w:t>
            </w:r>
          </w:p>
          <w:p w14:paraId="6C57BEE8" w14:textId="77777777" w:rsidR="002E2F7B" w:rsidRPr="00B442A9" w:rsidRDefault="002E2F7B" w:rsidP="002E2F7B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2A9">
              <w:rPr>
                <w:rFonts w:ascii="Times New Roman" w:hAnsi="Times New Roman"/>
                <w:sz w:val="24"/>
                <w:szCs w:val="24"/>
              </w:rPr>
              <w:t xml:space="preserve">Aposta na formação contínua dos docentes, </w:t>
            </w:r>
            <w:r>
              <w:rPr>
                <w:rFonts w:ascii="Times New Roman" w:hAnsi="Times New Roman"/>
                <w:sz w:val="24"/>
                <w:szCs w:val="24"/>
              </w:rPr>
              <w:t>de acordo com o plano de formação da Unidade Orgânica.</w:t>
            </w:r>
          </w:p>
          <w:p w14:paraId="7D43B74C" w14:textId="77777777" w:rsidR="002E2F7B" w:rsidRPr="00B442A9" w:rsidRDefault="002E2F7B" w:rsidP="002E2F7B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442A9">
              <w:rPr>
                <w:rFonts w:ascii="Times New Roman" w:hAnsi="Times New Roman"/>
                <w:sz w:val="24"/>
                <w:szCs w:val="20"/>
              </w:rPr>
              <w:t>Existência de uma política de progressão na carreira e de avaliação de desempenho;</w:t>
            </w:r>
          </w:p>
          <w:p w14:paraId="29DBE9E7" w14:textId="77777777" w:rsidR="002E2F7B" w:rsidRPr="00B442A9" w:rsidRDefault="002E2F7B" w:rsidP="002E2F7B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442A9">
              <w:rPr>
                <w:rFonts w:ascii="Times New Roman" w:hAnsi="Times New Roman"/>
                <w:sz w:val="24"/>
                <w:szCs w:val="20"/>
              </w:rPr>
              <w:t xml:space="preserve">Existência e aplicação de </w:t>
            </w:r>
            <w:r>
              <w:rPr>
                <w:rFonts w:ascii="Times New Roman" w:hAnsi="Times New Roman"/>
                <w:sz w:val="24"/>
                <w:szCs w:val="20"/>
              </w:rPr>
              <w:t>instrumentos</w:t>
            </w:r>
            <w:r w:rsidRPr="00B442A9">
              <w:rPr>
                <w:rFonts w:ascii="Times New Roman" w:hAnsi="Times New Roman"/>
                <w:sz w:val="24"/>
                <w:szCs w:val="20"/>
              </w:rPr>
              <w:t xml:space="preserve"> estruturantes e padronizados para o exercício da actividade docente;</w:t>
            </w:r>
          </w:p>
          <w:p w14:paraId="74A9102B" w14:textId="68895B65" w:rsidR="002E2F7B" w:rsidRPr="00B442A9" w:rsidRDefault="002E2F7B" w:rsidP="002E2F7B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32"/>
                <w:szCs w:val="24"/>
              </w:rPr>
            </w:pPr>
            <w:r w:rsidRPr="00B442A9">
              <w:rPr>
                <w:rFonts w:ascii="Times New Roman" w:hAnsi="Times New Roman"/>
                <w:sz w:val="24"/>
                <w:szCs w:val="20"/>
              </w:rPr>
              <w:t>Processo de recrutamento e selecção do corpo docente, segu</w:t>
            </w:r>
            <w:r w:rsidR="004F5DBC">
              <w:rPr>
                <w:rFonts w:ascii="Times New Roman" w:hAnsi="Times New Roman"/>
                <w:sz w:val="24"/>
                <w:szCs w:val="20"/>
              </w:rPr>
              <w:t>indo o regimento em vigor na U</w:t>
            </w:r>
            <w:r w:rsidR="00FD4FC6">
              <w:rPr>
                <w:rFonts w:ascii="Times New Roman" w:hAnsi="Times New Roman"/>
                <w:sz w:val="24"/>
                <w:szCs w:val="20"/>
              </w:rPr>
              <w:t>PM</w:t>
            </w:r>
            <w:r w:rsidRPr="00B442A9">
              <w:rPr>
                <w:rFonts w:ascii="Times New Roman" w:hAnsi="Times New Roman"/>
                <w:sz w:val="24"/>
                <w:szCs w:val="20"/>
              </w:rPr>
              <w:t>;</w:t>
            </w:r>
          </w:p>
          <w:p w14:paraId="14DE25E1" w14:textId="77777777" w:rsidR="002E2F7B" w:rsidRDefault="002E2F7B" w:rsidP="002E2F7B">
            <w:pPr>
              <w:numPr>
                <w:ilvl w:val="0"/>
                <w:numId w:val="17"/>
              </w:num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2A9">
              <w:rPr>
                <w:rFonts w:ascii="Times New Roman" w:hAnsi="Times New Roman"/>
                <w:sz w:val="24"/>
                <w:szCs w:val="24"/>
              </w:rPr>
              <w:t>Existência de políticas de promoção e progressão na carreira.</w:t>
            </w:r>
          </w:p>
          <w:p w14:paraId="295FDDB7" w14:textId="77777777" w:rsidR="002E2F7B" w:rsidRPr="00DB34DB" w:rsidRDefault="002E2F7B" w:rsidP="002E2F7B">
            <w:pPr>
              <w:spacing w:after="0" w:line="36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2681C6" w14:textId="19D1BACC" w:rsidR="008213E1" w:rsidRPr="00961FC5" w:rsidRDefault="002E2F7B" w:rsidP="002E2F7B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FC5">
              <w:rPr>
                <w:rFonts w:ascii="Times New Roman" w:hAnsi="Times New Roman"/>
                <w:sz w:val="24"/>
                <w:szCs w:val="24"/>
              </w:rPr>
              <w:t xml:space="preserve">Portanto, pode-se dizer que a composição do Corpo Docente no Curso de </w:t>
            </w:r>
            <w:r w:rsidR="004F5DBC" w:rsidRPr="00961FC5">
              <w:rPr>
                <w:rFonts w:ascii="Times New Roman" w:hAnsi="Times New Roman"/>
                <w:sz w:val="24"/>
                <w:szCs w:val="24"/>
              </w:rPr>
              <w:t xml:space="preserve">Economia </w:t>
            </w:r>
            <w:r w:rsidRPr="00961FC5">
              <w:rPr>
                <w:rFonts w:ascii="Times New Roman" w:hAnsi="Times New Roman"/>
                <w:sz w:val="24"/>
                <w:szCs w:val="24"/>
              </w:rPr>
              <w:t>satisfaz os requisitos exigidos no nº1 do artigo 8 conjugado com as alíneas b) e c) do art</w:t>
            </w:r>
            <w:r w:rsidR="00BF39A3">
              <w:rPr>
                <w:rFonts w:ascii="Times New Roman" w:hAnsi="Times New Roman"/>
                <w:sz w:val="24"/>
                <w:szCs w:val="24"/>
              </w:rPr>
              <w:t>igo</w:t>
            </w:r>
            <w:r w:rsidRPr="00961FC5">
              <w:rPr>
                <w:rFonts w:ascii="Times New Roman" w:hAnsi="Times New Roman"/>
                <w:sz w:val="24"/>
                <w:szCs w:val="24"/>
              </w:rPr>
              <w:t xml:space="preserve"> 9 do Decreto 46/2018, em vigor.</w:t>
            </w:r>
          </w:p>
          <w:p w14:paraId="00DE1BF8" w14:textId="48D27762" w:rsidR="000E5363" w:rsidRPr="008213E1" w:rsidRDefault="00961FC5" w:rsidP="00AD77F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Contudo, é de realçar que a UO não possui política de formação</w:t>
            </w:r>
            <w:r w:rsidR="005878E8">
              <w:rPr>
                <w:rFonts w:ascii="Times New Roman" w:hAnsi="Times New Roman"/>
                <w:sz w:val="24"/>
                <w:szCs w:val="24"/>
              </w:rPr>
              <w:t xml:space="preserve"> apesar de ter os planos de formação.</w:t>
            </w:r>
          </w:p>
        </w:tc>
      </w:tr>
      <w:tr w:rsidR="008213E1" w:rsidRPr="008213E1" w14:paraId="293DB49C" w14:textId="77777777" w:rsidTr="00455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5F37E36" w14:textId="737E5497" w:rsidR="008213E1" w:rsidRPr="008213E1" w:rsidRDefault="008213E1" w:rsidP="00DE4B5A">
            <w:pPr>
              <w:pStyle w:val="Cabealho1"/>
              <w:rPr>
                <w:lang w:val="en-US" w:eastAsia="en-US"/>
              </w:rPr>
            </w:pPr>
            <w:bookmarkStart w:id="21" w:name="_Toc448953534"/>
            <w:bookmarkStart w:id="22" w:name="_Toc449031622"/>
            <w:bookmarkStart w:id="23" w:name="_Toc449031735"/>
            <w:bookmarkStart w:id="24" w:name="_Toc449042254"/>
            <w:bookmarkStart w:id="25" w:name="_Toc449042411"/>
            <w:r w:rsidRPr="008213E1">
              <w:rPr>
                <w:rFonts w:eastAsia="Calibri"/>
                <w:lang w:eastAsia="en-US"/>
              </w:rPr>
              <w:lastRenderedPageBreak/>
              <w:br w:type="page"/>
            </w:r>
            <w:bookmarkStart w:id="26" w:name="_Toc166161487"/>
            <w:r w:rsidRPr="008213E1">
              <w:rPr>
                <w:lang w:val="en-US" w:eastAsia="en-US"/>
              </w:rPr>
              <w:t xml:space="preserve">6. Avaliação </w:t>
            </w:r>
            <w:bookmarkEnd w:id="21"/>
            <w:bookmarkEnd w:id="22"/>
            <w:bookmarkEnd w:id="23"/>
            <w:bookmarkEnd w:id="24"/>
            <w:bookmarkEnd w:id="25"/>
            <w:r w:rsidRPr="008213E1">
              <w:rPr>
                <w:lang w:val="en-US" w:eastAsia="en-US"/>
              </w:rPr>
              <w:t>das Instalações</w:t>
            </w:r>
            <w:bookmarkEnd w:id="26"/>
          </w:p>
        </w:tc>
      </w:tr>
      <w:tr w:rsidR="008213E1" w:rsidRPr="008213E1" w14:paraId="6F70C884" w14:textId="77777777" w:rsidTr="00455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50" w:type="dxa"/>
            <w:tcBorders>
              <w:top w:val="single" w:sz="4" w:space="0" w:color="auto"/>
            </w:tcBorders>
          </w:tcPr>
          <w:p w14:paraId="4E3A747A" w14:textId="49846C27" w:rsidR="005878E8" w:rsidRPr="003B5BF7" w:rsidRDefault="00A57D1E" w:rsidP="005878E8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BF7">
              <w:rPr>
                <w:rFonts w:ascii="Times New Roman" w:hAnsi="Times New Roman"/>
                <w:sz w:val="24"/>
                <w:szCs w:val="24"/>
              </w:rPr>
              <w:t xml:space="preserve">A CAE notou, por sua vez, que as instalações físicas da </w:t>
            </w:r>
            <w:r w:rsidR="004F5DBC">
              <w:rPr>
                <w:rFonts w:ascii="Times New Roman" w:hAnsi="Times New Roman"/>
                <w:sz w:val="24"/>
                <w:szCs w:val="24"/>
              </w:rPr>
              <w:t xml:space="preserve">Faculdade de Economia e </w:t>
            </w:r>
            <w:r w:rsidR="00FD4FC6">
              <w:rPr>
                <w:rFonts w:ascii="Times New Roman" w:hAnsi="Times New Roman"/>
                <w:sz w:val="24"/>
                <w:szCs w:val="24"/>
              </w:rPr>
              <w:t xml:space="preserve">Gestão </w:t>
            </w:r>
            <w:r w:rsidR="00FD4FC6" w:rsidRPr="003B5BF7">
              <w:rPr>
                <w:rFonts w:ascii="Times New Roman" w:hAnsi="Times New Roman"/>
                <w:sz w:val="24"/>
                <w:szCs w:val="24"/>
              </w:rPr>
              <w:t>apresentam</w:t>
            </w:r>
            <w:r w:rsidRPr="003B5BF7">
              <w:rPr>
                <w:rFonts w:ascii="Times New Roman" w:hAnsi="Times New Roman"/>
                <w:sz w:val="24"/>
                <w:szCs w:val="24"/>
              </w:rPr>
              <w:t xml:space="preserve"> condições necessárias e apropriadas para o cumprimento dos objectivos de ensino-</w:t>
            </w:r>
            <w:r w:rsidRPr="003B5BF7">
              <w:rPr>
                <w:rFonts w:ascii="Times New Roman" w:hAnsi="Times New Roman"/>
                <w:sz w:val="24"/>
                <w:szCs w:val="24"/>
              </w:rPr>
              <w:lastRenderedPageBreak/>
              <w:t>aprendizagem, pesquisa, extensão e do cumprimento da Missão da UO, especialmente</w:t>
            </w:r>
            <w:r w:rsidR="00B5437B">
              <w:rPr>
                <w:rFonts w:ascii="Times New Roman" w:hAnsi="Times New Roman"/>
                <w:sz w:val="24"/>
                <w:szCs w:val="24"/>
              </w:rPr>
              <w:t xml:space="preserve"> para o Curso de Licenciatura previsto</w:t>
            </w:r>
            <w:r w:rsidRPr="003B5BF7">
              <w:rPr>
                <w:rFonts w:ascii="Times New Roman" w:hAnsi="Times New Roman"/>
                <w:sz w:val="24"/>
                <w:szCs w:val="24"/>
              </w:rPr>
              <w:t xml:space="preserve"> para o funcionamento.</w:t>
            </w:r>
            <w:r w:rsidR="004F5DBC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3B5BF7">
              <w:rPr>
                <w:rFonts w:ascii="Times New Roman" w:hAnsi="Times New Roman"/>
                <w:sz w:val="24"/>
                <w:szCs w:val="24"/>
              </w:rPr>
              <w:t>s dimensões dos espaços físicos, sobretudo de salas de aulas, enquadram-se dentro dos pa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drões aceitáveis para uma IES. </w:t>
            </w:r>
            <w:r w:rsidRPr="003B5BF7">
              <w:rPr>
                <w:rFonts w:ascii="Times New Roman" w:hAnsi="Times New Roman"/>
                <w:sz w:val="24"/>
                <w:szCs w:val="24"/>
              </w:rPr>
              <w:t>O processo de ventilação é garantido através do tipo de janelas disponíveis em todos os compartimentos do edifício.</w:t>
            </w:r>
            <w:r w:rsidR="0017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78E8" w:rsidRPr="003B5BF7">
              <w:rPr>
                <w:rFonts w:ascii="Times New Roman" w:hAnsi="Times New Roman"/>
                <w:color w:val="000000"/>
                <w:sz w:val="24"/>
                <w:szCs w:val="24"/>
              </w:rPr>
              <w:t>As instalações da UO estão conforme recomenda o decreto n</w:t>
            </w:r>
            <w:r w:rsidR="005878E8">
              <w:rPr>
                <w:rFonts w:ascii="Times New Roman" w:hAnsi="Times New Roman"/>
                <w:color w:val="000000"/>
                <w:sz w:val="24"/>
                <w:szCs w:val="24"/>
              </w:rPr>
              <w:t>º</w:t>
            </w:r>
            <w:r w:rsidR="005878E8" w:rsidRPr="003B5B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46/2018, de 1 de Agosto, que regula a criação de novas Unidades Orgânicas nas Instituições de Ensino Superior. A mesma </w:t>
            </w:r>
            <w:r w:rsidR="005878E8" w:rsidRPr="003B5BF7">
              <w:rPr>
                <w:rFonts w:ascii="Times New Roman" w:hAnsi="Times New Roman"/>
                <w:sz w:val="24"/>
                <w:szCs w:val="24"/>
              </w:rPr>
              <w:t xml:space="preserve">respeita todos os aspetos inerentes a este ponto, e a CAE considera estarem preparadas e reunidas as condições básicas exigidas para o funcionamento pleno dos cursos e programas na </w:t>
            </w:r>
            <w:r w:rsidR="005878E8">
              <w:rPr>
                <w:rFonts w:ascii="Times New Roman" w:hAnsi="Times New Roman"/>
                <w:sz w:val="24"/>
                <w:szCs w:val="24"/>
              </w:rPr>
              <w:t>Faculdade de Economia e Gestão,</w:t>
            </w:r>
            <w:r w:rsidR="005878E8" w:rsidRPr="003B5BF7">
              <w:rPr>
                <w:rFonts w:ascii="Times New Roman" w:hAnsi="Times New Roman"/>
                <w:sz w:val="24"/>
                <w:szCs w:val="24"/>
              </w:rPr>
              <w:t xml:space="preserve"> como regem as normas da Lei do Ensino Superior para o funcionamento da IES.</w:t>
            </w:r>
          </w:p>
          <w:p w14:paraId="252F1EBD" w14:textId="0CCE85F2" w:rsidR="00A57D1E" w:rsidRPr="00491D77" w:rsidRDefault="005878E8" w:rsidP="00171A33">
            <w:pPr>
              <w:pStyle w:val="PargrafodaLista"/>
              <w:autoSpaceDE w:val="0"/>
              <w:autoSpaceDN w:val="0"/>
              <w:adjustRightInd w:val="0"/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Entretanto, a</w:t>
            </w:r>
            <w:r w:rsidR="00171A33" w:rsidRPr="00491D77">
              <w:rPr>
                <w:rFonts w:ascii="Times New Roman" w:hAnsi="Times New Roman"/>
                <w:sz w:val="24"/>
                <w:szCs w:val="24"/>
              </w:rPr>
              <w:t xml:space="preserve"> CAE </w:t>
            </w:r>
            <w:r w:rsidR="00491D77" w:rsidRPr="00491D77">
              <w:rPr>
                <w:rFonts w:ascii="Times New Roman" w:hAnsi="Times New Roman"/>
                <w:sz w:val="24"/>
                <w:szCs w:val="24"/>
              </w:rPr>
              <w:t>notou</w:t>
            </w:r>
            <w:r w:rsidR="00171A33" w:rsidRPr="00491D77">
              <w:rPr>
                <w:rFonts w:ascii="Times New Roman" w:hAnsi="Times New Roman"/>
                <w:sz w:val="24"/>
                <w:szCs w:val="24"/>
              </w:rPr>
              <w:t xml:space="preserve"> que as casas de banho apresentam boas condições e estão distribuídas em diversos espaços da UO. Contudo não apropriadas para o pessoal com necessidades especiais.</w:t>
            </w:r>
          </w:p>
          <w:p w14:paraId="0079E66E" w14:textId="77777777" w:rsidR="005878E8" w:rsidRDefault="005878E8" w:rsidP="00171A33">
            <w:pPr>
              <w:pStyle w:val="PargrafodaLista"/>
              <w:autoSpaceDE w:val="0"/>
              <w:autoSpaceDN w:val="0"/>
              <w:adjustRightInd w:val="0"/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40A116" w14:textId="7001B4C4" w:rsidR="008213E1" w:rsidRPr="008213E1" w:rsidRDefault="00171A33" w:rsidP="00171A33">
            <w:pPr>
              <w:pStyle w:val="PargrafodaLista"/>
              <w:autoSpaceDE w:val="0"/>
              <w:autoSpaceDN w:val="0"/>
              <w:adjustRightInd w:val="0"/>
              <w:spacing w:after="16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71A33">
              <w:rPr>
                <w:rFonts w:ascii="Times New Roman" w:hAnsi="Times New Roman"/>
                <w:sz w:val="24"/>
                <w:szCs w:val="24"/>
              </w:rPr>
              <w:t xml:space="preserve">A CAE </w:t>
            </w:r>
            <w:r w:rsidR="00491D77">
              <w:rPr>
                <w:rFonts w:ascii="Times New Roman" w:hAnsi="Times New Roman"/>
                <w:sz w:val="24"/>
                <w:szCs w:val="24"/>
              </w:rPr>
              <w:t>constatou</w:t>
            </w:r>
            <w:r w:rsidR="005878E8">
              <w:rPr>
                <w:rFonts w:ascii="Times New Roman" w:hAnsi="Times New Roman"/>
                <w:sz w:val="24"/>
                <w:szCs w:val="24"/>
              </w:rPr>
              <w:t xml:space="preserve"> ainda</w:t>
            </w:r>
            <w:r w:rsidR="00491D77">
              <w:rPr>
                <w:rFonts w:ascii="Times New Roman" w:hAnsi="Times New Roman"/>
                <w:sz w:val="24"/>
                <w:szCs w:val="24"/>
              </w:rPr>
              <w:t xml:space="preserve"> com alguma preocupação</w:t>
            </w:r>
            <w:r w:rsidRPr="00171A33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E51C12">
              <w:rPr>
                <w:rFonts w:ascii="Times New Roman" w:hAnsi="Times New Roman"/>
                <w:sz w:val="24"/>
                <w:szCs w:val="24"/>
              </w:rPr>
              <w:t xml:space="preserve"> na UO</w:t>
            </w:r>
            <w:r w:rsidRPr="00171A33">
              <w:rPr>
                <w:rFonts w:ascii="Times New Roman" w:hAnsi="Times New Roman"/>
                <w:sz w:val="24"/>
                <w:szCs w:val="24"/>
              </w:rPr>
              <w:t xml:space="preserve"> não existe Biblioteca e obras básicas específicas disponíveis para os cursos a serem introduzidos</w:t>
            </w:r>
            <w:r w:rsidRPr="00171A3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221E80E8" w14:textId="77777777" w:rsidR="00DE4B5A" w:rsidRPr="008213E1" w:rsidRDefault="00DE4B5A" w:rsidP="008213E1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8213E1" w:rsidRPr="008213E1" w14:paraId="2F1A47A0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FC0B631" w14:textId="2669D7F1" w:rsidR="008213E1" w:rsidRPr="008213E1" w:rsidRDefault="008213E1" w:rsidP="00DE4B5A">
            <w:pPr>
              <w:pStyle w:val="Cabealho1"/>
              <w:rPr>
                <w:lang w:eastAsia="en-US"/>
              </w:rPr>
            </w:pPr>
            <w:bookmarkStart w:id="27" w:name="_Toc166161488"/>
            <w:r w:rsidRPr="008213E1">
              <w:rPr>
                <w:lang w:eastAsia="en-US"/>
              </w:rPr>
              <w:t>7. Avaliação do relatório de Autoavaliação</w:t>
            </w:r>
            <w:bookmarkEnd w:id="27"/>
            <w:r w:rsidRPr="008213E1">
              <w:rPr>
                <w:lang w:eastAsia="en-US"/>
              </w:rPr>
              <w:t xml:space="preserve"> </w:t>
            </w:r>
          </w:p>
        </w:tc>
      </w:tr>
      <w:tr w:rsidR="008213E1" w:rsidRPr="008213E1" w14:paraId="1F7C392C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016" w14:textId="4E0FCBD9" w:rsidR="00A57D1E" w:rsidRPr="00DE4B5A" w:rsidRDefault="00A57D1E" w:rsidP="00DE4B5A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color w:val="000000"/>
                <w:sz w:val="24"/>
                <w:szCs w:val="24"/>
              </w:rPr>
              <w:t>Para conferir o grau do cumprimento das evidências contidas no Relat</w:t>
            </w:r>
            <w:r w:rsidR="00BC5F22">
              <w:rPr>
                <w:rFonts w:ascii="Times New Roman" w:hAnsi="Times New Roman"/>
                <w:color w:val="000000"/>
                <w:sz w:val="24"/>
                <w:szCs w:val="24"/>
              </w:rPr>
              <w:t>ório de Auto-Avaliação (RAA) d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o curso de </w:t>
            </w:r>
            <w:r w:rsidR="00BC5F22">
              <w:rPr>
                <w:rFonts w:ascii="Times New Roman" w:hAnsi="Times New Roman"/>
                <w:sz w:val="24"/>
                <w:szCs w:val="24"/>
              </w:rPr>
              <w:t>Licenciatura</w:t>
            </w:r>
            <w:r w:rsidR="00CC6783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="00BC5F22">
              <w:rPr>
                <w:rFonts w:ascii="Times New Roman" w:hAnsi="Times New Roman"/>
                <w:sz w:val="24"/>
                <w:szCs w:val="24"/>
              </w:rPr>
              <w:t xml:space="preserve"> Economia</w:t>
            </w:r>
            <w:r w:rsidR="00BC71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recorreu-se ao link fornecida </w:t>
            </w:r>
            <w:r w:rsidRPr="005844B1">
              <w:rPr>
                <w:rFonts w:ascii="Times New Roman" w:hAnsi="Times New Roman"/>
                <w:color w:val="000000"/>
                <w:sz w:val="24"/>
                <w:szCs w:val="24"/>
              </w:rPr>
              <w:t>com as evidências da Unidade Orgânica, o que possibilitou à CAE confrontar e verificar o seguinte:</w:t>
            </w:r>
          </w:p>
          <w:p w14:paraId="7F22EBBE" w14:textId="77777777" w:rsidR="00A57D1E" w:rsidRPr="005844B1" w:rsidRDefault="00A57D1E" w:rsidP="00A57D1E">
            <w:pPr>
              <w:numPr>
                <w:ilvl w:val="0"/>
                <w:numId w:val="1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sz w:val="24"/>
                <w:szCs w:val="24"/>
              </w:rPr>
              <w:t xml:space="preserve">O RAA apresentado foi de certa forma fiel a realidade encontrada nas evidências. </w:t>
            </w:r>
          </w:p>
          <w:p w14:paraId="79BACCAF" w14:textId="77777777" w:rsidR="00A57D1E" w:rsidRPr="005844B1" w:rsidRDefault="00A57D1E" w:rsidP="00A57D1E">
            <w:pPr>
              <w:numPr>
                <w:ilvl w:val="0"/>
                <w:numId w:val="1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sz w:val="24"/>
                <w:szCs w:val="24"/>
              </w:rPr>
              <w:t>A CAA apresentou a estrutura do RAA de cursos/programas fornecida pelo CNAQ;</w:t>
            </w:r>
          </w:p>
          <w:p w14:paraId="0E4B4EBD" w14:textId="77777777" w:rsidR="00A57D1E" w:rsidRPr="005844B1" w:rsidRDefault="00A57D1E" w:rsidP="00A57D1E">
            <w:pPr>
              <w:numPr>
                <w:ilvl w:val="0"/>
                <w:numId w:val="1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sz w:val="24"/>
                <w:szCs w:val="24"/>
              </w:rPr>
              <w:t>A UO procurou apresentar as evidências relevantes para os 9 (nove) indicadores;</w:t>
            </w:r>
          </w:p>
          <w:p w14:paraId="7A185131" w14:textId="78AF68F7" w:rsidR="00A57D1E" w:rsidRPr="005844B1" w:rsidRDefault="00A57D1E" w:rsidP="00A57D1E">
            <w:pPr>
              <w:numPr>
                <w:ilvl w:val="0"/>
                <w:numId w:val="18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sz w:val="24"/>
                <w:szCs w:val="24"/>
              </w:rPr>
              <w:t>Das evidências apresentadas importa destacar alguns, por exemplo: O estatuto da U</w:t>
            </w:r>
            <w:r w:rsidR="00AF2444">
              <w:rPr>
                <w:rFonts w:ascii="Times New Roman" w:hAnsi="Times New Roman"/>
                <w:sz w:val="24"/>
                <w:szCs w:val="24"/>
              </w:rPr>
              <w:t>PM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, O Regulamento Geral Interno da U</w:t>
            </w:r>
            <w:r w:rsidR="00AF2444">
              <w:rPr>
                <w:rFonts w:ascii="Times New Roman" w:hAnsi="Times New Roman"/>
                <w:sz w:val="24"/>
                <w:szCs w:val="24"/>
              </w:rPr>
              <w:t>PM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, Quadro Curricular, O mapa de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lastRenderedPageBreak/>
              <w:t>distribuição orçamental com as devidas rubricas, memorandos com outras instituições nacionais e internacionais, Planos de formação docente e CTA</w:t>
            </w:r>
            <w:r w:rsidR="00BC5F22">
              <w:rPr>
                <w:rFonts w:ascii="Times New Roman" w:hAnsi="Times New Roman"/>
                <w:sz w:val="24"/>
                <w:szCs w:val="24"/>
              </w:rPr>
              <w:t>,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entre outros documentos. Existe uma distribuição clara dos créditos entre as disciplinas nucleares e complementares, os planos das disciplinas são uniformes, no que diz respeito à organização dos objectivos gerais e específicos, competências da disciplina, etc. </w:t>
            </w:r>
          </w:p>
          <w:p w14:paraId="6DEE1D19" w14:textId="77777777" w:rsidR="00C91A41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Cs/>
                <w:sz w:val="24"/>
                <w:szCs w:val="24"/>
              </w:rPr>
              <w:t xml:space="preserve">No decurso da análise e avaliação feita ao RAA, a CAE considera que o RAA do curso de </w:t>
            </w:r>
            <w:r w:rsidR="00637C76">
              <w:rPr>
                <w:rFonts w:ascii="Times New Roman" w:hAnsi="Times New Roman"/>
                <w:bCs/>
                <w:sz w:val="24"/>
                <w:szCs w:val="24"/>
              </w:rPr>
              <w:t>Licenciatura em Economia</w:t>
            </w:r>
            <w:r w:rsidR="004A2CD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844B1">
              <w:rPr>
                <w:rFonts w:ascii="Times New Roman" w:hAnsi="Times New Roman"/>
                <w:bCs/>
                <w:sz w:val="24"/>
                <w:szCs w:val="24"/>
              </w:rPr>
              <w:t>apresenta no geral uma análise adequada e aspectos evidentes co</w:t>
            </w:r>
            <w:r w:rsidR="00C91A41">
              <w:rPr>
                <w:rFonts w:ascii="Times New Roman" w:hAnsi="Times New Roman"/>
                <w:bCs/>
                <w:sz w:val="24"/>
                <w:szCs w:val="24"/>
              </w:rPr>
              <w:t>nfirmados pela CAE. Entretanto por alguma omissão não consta no RAA o critério 2.2.2.</w:t>
            </w:r>
          </w:p>
          <w:p w14:paraId="3E914572" w14:textId="6F7E83E1" w:rsidR="00E51C12" w:rsidRPr="00940BD7" w:rsidRDefault="00C91A41" w:rsidP="00940BD7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A57D1E" w:rsidRPr="005844B1">
              <w:rPr>
                <w:rFonts w:ascii="Times New Roman" w:hAnsi="Times New Roman"/>
                <w:bCs/>
                <w:sz w:val="24"/>
                <w:szCs w:val="24"/>
              </w:rPr>
              <w:t>ara uma melhor compreensão e elucidação, abaixo se apresentam as considerações da CAE, descriminadas por indicador.</w:t>
            </w:r>
          </w:p>
          <w:p w14:paraId="37EF5751" w14:textId="77777777" w:rsidR="00A57D1E" w:rsidRPr="005844B1" w:rsidRDefault="00A57D1E" w:rsidP="00A57D1E">
            <w:pPr>
              <w:spacing w:before="240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1 - Missão e objectivos gerais da unidade orgânica</w:t>
            </w:r>
          </w:p>
          <w:p w14:paraId="73F5A2AD" w14:textId="63963FBA" w:rsidR="00A57D1E" w:rsidRPr="005844B1" w:rsidRDefault="00A57D1E" w:rsidP="00A57D1E">
            <w:pPr>
              <w:spacing w:before="240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Força</w:t>
            </w:r>
            <w:r w:rsidR="00940BD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a missão e objectivos gerais da </w:t>
            </w:r>
            <w:r w:rsidR="00637C76">
              <w:rPr>
                <w:rFonts w:ascii="Times New Roman" w:hAnsi="Times New Roman"/>
                <w:sz w:val="24"/>
                <w:szCs w:val="24"/>
              </w:rPr>
              <w:t xml:space="preserve">Faculdade de Economia e </w:t>
            </w:r>
            <w:r w:rsidR="008272D4">
              <w:rPr>
                <w:rFonts w:ascii="Times New Roman" w:hAnsi="Times New Roman"/>
                <w:sz w:val="24"/>
                <w:szCs w:val="24"/>
              </w:rPr>
              <w:t>Gestão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estão alinhados com a missão e objectivos gerais da Instituição;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Unidade orgânica (UO),</w:t>
            </w:r>
            <w:r w:rsidR="00BA2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possui uma missão clara e divulgada em web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FBC601" w14:textId="0C80AEBB" w:rsidR="00DE4B5A" w:rsidRPr="005844B1" w:rsidRDefault="00A57D1E" w:rsidP="000D39A7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2CD0">
              <w:rPr>
                <w:rFonts w:ascii="Times New Roman" w:hAnsi="Times New Roman"/>
                <w:sz w:val="24"/>
                <w:szCs w:val="24"/>
              </w:rPr>
              <w:t>nada consta</w:t>
            </w:r>
            <w:r w:rsidR="00DE4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0ACD25" w14:textId="77777777" w:rsidR="00A57D1E" w:rsidRPr="005844B1" w:rsidRDefault="00A57D1E" w:rsidP="00A57D1E">
            <w:pPr>
              <w:spacing w:before="240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 xml:space="preserve">Indicador 2 - Organização e gestão dos mecanismos de garantia da qualidade </w:t>
            </w:r>
          </w:p>
          <w:p w14:paraId="736CC0FB" w14:textId="7CF2FAAF" w:rsidR="00A57D1E" w:rsidRPr="005E771D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 xml:space="preserve">Força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B5794" w:rsidRPr="001B5794">
              <w:rPr>
                <w:rFonts w:ascii="Times New Roman" w:hAnsi="Times New Roman"/>
                <w:sz w:val="24"/>
                <w:szCs w:val="24"/>
              </w:rPr>
              <w:t>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Unidade Orgânica definiu a estrutura curricular,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s métodos de ensino-aprendizagem propostos nos planos curriculares 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 xml:space="preserve">que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incluem aulas teóricas e práticas, e uma educação centrada no aluno e na investigação, temas avançados em </w:t>
            </w:r>
            <w:r w:rsidR="00924324">
              <w:rPr>
                <w:rFonts w:ascii="Times New Roman" w:hAnsi="Times New Roman"/>
                <w:bCs/>
                <w:sz w:val="24"/>
                <w:szCs w:val="24"/>
              </w:rPr>
              <w:t>Economia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 xml:space="preserve"> e Gestão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, também inclui o modelo híbrido de </w:t>
            </w:r>
            <w:r w:rsidR="00797315" w:rsidRPr="00BB43D1">
              <w:rPr>
                <w:rFonts w:ascii="Times New Roman" w:hAnsi="Times New Roman"/>
                <w:bCs/>
                <w:sz w:val="24"/>
                <w:szCs w:val="24"/>
              </w:rPr>
              <w:t>lecionação</w:t>
            </w:r>
            <w:r>
              <w:rPr>
                <w:rFonts w:ascii="Times New Roman" w:hAnsi="Times New Roman"/>
                <w:sz w:val="24"/>
                <w:szCs w:val="24"/>
              </w:rPr>
              <w:t>; e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xistência de mecanismos e procedimentos de gestão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qualidade;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Existência de políticas de </w:t>
            </w:r>
            <w:r>
              <w:rPr>
                <w:rFonts w:ascii="Times New Roman" w:hAnsi="Times New Roman"/>
                <w:sz w:val="24"/>
                <w:szCs w:val="24"/>
              </w:rPr>
              <w:t>promoção de igualdade de género;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6BB6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UO nomeou um coordenador responsável pelo curso de </w:t>
            </w:r>
            <w:r w:rsidR="00797315">
              <w:rPr>
                <w:rFonts w:ascii="Times New Roman" w:hAnsi="Times New Roman"/>
                <w:bCs/>
                <w:sz w:val="24"/>
                <w:szCs w:val="24"/>
              </w:rPr>
              <w:t>licenciatura em Economia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>; E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>xiste um</w:t>
            </w:r>
            <w:r w:rsidR="00797315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>linha</w:t>
            </w:r>
            <w:r w:rsidR="007973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76BB6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="00776BB6" w:rsidRPr="00BB43D1">
              <w:rPr>
                <w:rFonts w:ascii="Times New Roman" w:hAnsi="Times New Roman"/>
                <w:bCs/>
                <w:sz w:val="24"/>
                <w:szCs w:val="24"/>
              </w:rPr>
              <w:t>orçamento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para as </w:t>
            </w:r>
            <w:r w:rsidR="001B5794" w:rsidRPr="00BB43D1">
              <w:rPr>
                <w:rFonts w:ascii="Times New Roman" w:hAnsi="Times New Roman"/>
                <w:bCs/>
                <w:sz w:val="24"/>
                <w:szCs w:val="24"/>
              </w:rPr>
              <w:t>rú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1B5794" w:rsidRPr="00BB43D1">
              <w:rPr>
                <w:rFonts w:ascii="Times New Roman" w:hAnsi="Times New Roman"/>
                <w:bCs/>
                <w:sz w:val="24"/>
                <w:szCs w:val="24"/>
              </w:rPr>
              <w:t>ricas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de pesquisa e extensão, publicação, eventos científicos, garantia de Qualidade e formação do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5794">
              <w:rPr>
                <w:rFonts w:ascii="Times New Roman" w:hAnsi="Times New Roman"/>
                <w:bCs/>
                <w:sz w:val="24"/>
                <w:szCs w:val="24"/>
              </w:rPr>
              <w:t>pessoal (corpo docente e CTA); A</w:t>
            </w:r>
            <w:r w:rsidR="001B5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descrição das tarefas/funções é baseada nos Estatutos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Regulamentos Internos da U</w:t>
            </w:r>
            <w:r w:rsidR="001B5794">
              <w:rPr>
                <w:rFonts w:ascii="Times New Roman" w:hAnsi="Times New Roman"/>
                <w:sz w:val="24"/>
                <w:szCs w:val="24"/>
              </w:rPr>
              <w:t>PM; A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1B5794">
              <w:rPr>
                <w:rFonts w:ascii="Times New Roman" w:hAnsi="Times New Roman"/>
                <w:sz w:val="24"/>
                <w:szCs w:val="24"/>
              </w:rPr>
              <w:t>PM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privilegia a auto-avaliação do desempenho do docente</w:t>
            </w:r>
            <w:r w:rsidR="001B57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345466" w14:textId="26163429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7315">
              <w:rPr>
                <w:rFonts w:ascii="Times New Roman" w:hAnsi="Times New Roman"/>
                <w:sz w:val="24"/>
                <w:szCs w:val="24"/>
              </w:rPr>
              <w:t>Nada consta</w:t>
            </w:r>
          </w:p>
          <w:p w14:paraId="28969729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31CC06" w14:textId="77777777" w:rsidR="00A57D1E" w:rsidRPr="005844B1" w:rsidRDefault="00A57D1E" w:rsidP="00A57D1E">
            <w:pPr>
              <w:pStyle w:val="ColorfulList-Accent11"/>
              <w:spacing w:after="0" w:line="36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844B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Indicador 3 - </w:t>
            </w:r>
            <w:r w:rsidRPr="005844B1">
              <w:rPr>
                <w:rFonts w:ascii="Times New Roman" w:eastAsia="Calibri" w:hAnsi="Times New Roman"/>
                <w:b/>
                <w:sz w:val="24"/>
                <w:szCs w:val="24"/>
                <w:lang w:eastAsia="pt-PT"/>
              </w:rPr>
              <w:t>Currículo</w:t>
            </w:r>
          </w:p>
          <w:p w14:paraId="671FEA2D" w14:textId="519657B5" w:rsidR="005767D7" w:rsidRPr="005767D7" w:rsidRDefault="00A57D1E" w:rsidP="002D45B2">
            <w:pPr>
              <w:numPr>
                <w:ilvl w:val="0"/>
                <w:numId w:val="18"/>
              </w:numPr>
              <w:spacing w:before="240"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D7">
              <w:rPr>
                <w:rFonts w:ascii="Times New Roman" w:hAnsi="Times New Roman"/>
                <w:b/>
                <w:sz w:val="24"/>
                <w:szCs w:val="24"/>
              </w:rPr>
              <w:t xml:space="preserve">Força - </w:t>
            </w:r>
            <w:r w:rsidRPr="005767D7">
              <w:rPr>
                <w:rFonts w:ascii="Times New Roman" w:hAnsi="Times New Roman"/>
                <w:sz w:val="24"/>
                <w:szCs w:val="24"/>
              </w:rPr>
              <w:t>o Currículo tem uma estrutura clara e estabelecida de acordo com o quadro curricular da Unidade Orgânica; abrange diferentes áreas de domínio relacionado com tópicos actualizados similares a diferentes IES ao nível nacional e internacional; existência de um currículo actualizado e aprovado em despacho ao</w:t>
            </w:r>
            <w:r w:rsidR="00BD30C2">
              <w:rPr>
                <w:rFonts w:ascii="Times New Roman" w:hAnsi="Times New Roman"/>
                <w:sz w:val="24"/>
                <w:szCs w:val="24"/>
              </w:rPr>
              <w:t xml:space="preserve"> nível mais alto da Instituição.</w:t>
            </w:r>
          </w:p>
          <w:p w14:paraId="0217DC13" w14:textId="7DF555A0" w:rsidR="008272D4" w:rsidRPr="000D39A7" w:rsidRDefault="00A57D1E" w:rsidP="00DE4B5A">
            <w:pPr>
              <w:numPr>
                <w:ilvl w:val="0"/>
                <w:numId w:val="18"/>
              </w:numPr>
              <w:spacing w:before="240"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7D7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 w:rsidRPr="005767D7">
              <w:rPr>
                <w:rFonts w:ascii="Times New Roman" w:hAnsi="Times New Roman"/>
                <w:sz w:val="24"/>
                <w:szCs w:val="24"/>
              </w:rPr>
              <w:t>- Nada consta</w:t>
            </w:r>
          </w:p>
          <w:p w14:paraId="442D8066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4 - Corpo docente do ciclo de estudos</w:t>
            </w:r>
          </w:p>
          <w:p w14:paraId="20A397F5" w14:textId="25F2E46E" w:rsidR="00A57D1E" w:rsidRPr="005844B1" w:rsidRDefault="00A57D1E" w:rsidP="00A57D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 xml:space="preserve">Força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o curso tem um corpo docente qualificado e em número suficiente para funcionar </w:t>
            </w:r>
            <w:r w:rsidR="004D3469" w:rsidRPr="005844B1">
              <w:rPr>
                <w:rFonts w:ascii="Times New Roman" w:hAnsi="Times New Roman"/>
                <w:sz w:val="24"/>
                <w:szCs w:val="24"/>
              </w:rPr>
              <w:t>efetivamente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úmero considerável de docentes </w:t>
            </w:r>
            <w:r w:rsidR="004021AA">
              <w:rPr>
                <w:rFonts w:ascii="Times New Roman" w:hAnsi="Times New Roman"/>
                <w:sz w:val="24"/>
                <w:szCs w:val="24"/>
              </w:rPr>
              <w:t xml:space="preserve">com o nível de </w:t>
            </w:r>
            <w:r w:rsidR="008272D4">
              <w:rPr>
                <w:rFonts w:ascii="Times New Roman" w:hAnsi="Times New Roman"/>
                <w:sz w:val="24"/>
                <w:szCs w:val="24"/>
              </w:rPr>
              <w:t>Mestrado em cerca de 77%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xistência de Plano de Formação para docentes.</w:t>
            </w:r>
          </w:p>
          <w:p w14:paraId="3AAF6EF7" w14:textId="47E2D0EA" w:rsidR="00DE4B5A" w:rsidRPr="005844B1" w:rsidRDefault="00A57D1E" w:rsidP="000D39A7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272D4">
              <w:rPr>
                <w:rFonts w:ascii="Times New Roman" w:hAnsi="Times New Roman"/>
                <w:sz w:val="24"/>
                <w:szCs w:val="24"/>
              </w:rPr>
              <w:t xml:space="preserve">Não existem </w:t>
            </w:r>
            <w:r w:rsidR="008272D4" w:rsidRPr="008272D4">
              <w:rPr>
                <w:rFonts w:ascii="Times New Roman" w:hAnsi="Times New Roman"/>
                <w:sz w:val="24"/>
                <w:szCs w:val="24"/>
              </w:rPr>
              <w:t>Procedimentos de recrutamento e selecção que garantam a igualdade e equidade de género.</w:t>
            </w:r>
          </w:p>
          <w:p w14:paraId="63451FA3" w14:textId="77777777" w:rsidR="00A57D1E" w:rsidRDefault="00A57D1E" w:rsidP="00A57D1E">
            <w:pPr>
              <w:spacing w:before="240"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5 - Corpo discente</w:t>
            </w:r>
          </w:p>
          <w:p w14:paraId="6DDB9477" w14:textId="6B245F68" w:rsidR="00A57D1E" w:rsidRPr="005E771D" w:rsidRDefault="00A57D1E" w:rsidP="00A57D1E">
            <w:pPr>
              <w:spacing w:before="240"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Força- </w:t>
            </w:r>
            <w:r w:rsidR="00566122">
              <w:rPr>
                <w:rFonts w:ascii="Times New Roman" w:hAnsi="Times New Roman"/>
                <w:sz w:val="24"/>
                <w:szCs w:val="24"/>
              </w:rPr>
              <w:t>nada consta</w:t>
            </w:r>
          </w:p>
          <w:p w14:paraId="1BDB9AC9" w14:textId="77777777" w:rsidR="00A57D1E" w:rsidRPr="005E771D" w:rsidRDefault="00A57D1E" w:rsidP="00A57D1E">
            <w:pPr>
              <w:spacing w:before="240" w:after="12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Fraqueza-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5E771D">
              <w:rPr>
                <w:rFonts w:ascii="Times New Roman" w:hAnsi="Times New Roman"/>
                <w:sz w:val="24"/>
                <w:szCs w:val="24"/>
              </w:rPr>
              <w:t xml:space="preserve">ada 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E771D">
              <w:rPr>
                <w:rFonts w:ascii="Times New Roman" w:hAnsi="Times New Roman"/>
                <w:sz w:val="24"/>
                <w:szCs w:val="24"/>
              </w:rPr>
              <w:t>onsta</w:t>
            </w:r>
          </w:p>
          <w:p w14:paraId="52CDC6BE" w14:textId="77777777" w:rsidR="00A57D1E" w:rsidRPr="005844B1" w:rsidRDefault="00A57D1E" w:rsidP="00A57D1E">
            <w:pPr>
              <w:pStyle w:val="ColorfulList-Accent11"/>
              <w:spacing w:before="240" w:after="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pt-PT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  <w:lang w:eastAsia="pt-PT"/>
              </w:rPr>
              <w:t>Indicador 6 - Pesquisa e extensão</w:t>
            </w:r>
          </w:p>
          <w:p w14:paraId="3B4E49EE" w14:textId="396403C0" w:rsidR="00A57D1E" w:rsidRPr="005E771D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 xml:space="preserve">Força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existência de Política que norteia act</w:t>
            </w:r>
            <w:r>
              <w:rPr>
                <w:rFonts w:ascii="Times New Roman" w:hAnsi="Times New Roman"/>
                <w:sz w:val="24"/>
                <w:szCs w:val="24"/>
              </w:rPr>
              <w:t>ividade de pesquisa e extensão; 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existência de linhas de pesquisa bem definidas no plano curricular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xiste linhas de pesquisa do curso de </w:t>
            </w:r>
            <w:r w:rsidR="00D90480">
              <w:rPr>
                <w:rFonts w:ascii="Times New Roman" w:hAnsi="Times New Roman"/>
                <w:bCs/>
                <w:sz w:val="24"/>
                <w:szCs w:val="24"/>
              </w:rPr>
              <w:t>Licenciatura em Economia e Negócios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bem delimitados</w:t>
            </w:r>
            <w:r w:rsidRPr="00F96925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xistem publicações do corpo docente e investigadores do curso</w:t>
            </w:r>
            <w:r w:rsidR="00D904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3B02B" w14:textId="64C1980E" w:rsidR="00A57D1E" w:rsidRPr="005844B1" w:rsidRDefault="00A57D1E" w:rsidP="000D39A7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-</w:t>
            </w:r>
            <w:r w:rsidR="00827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72D4" w:rsidRPr="008272D4">
              <w:rPr>
                <w:rFonts w:ascii="Times New Roman" w:hAnsi="Times New Roman"/>
                <w:bCs/>
                <w:sz w:val="24"/>
                <w:szCs w:val="24"/>
              </w:rPr>
              <w:t>Falta de Memorandos de prestação de serviço a comunidade</w:t>
            </w:r>
          </w:p>
          <w:p w14:paraId="029A1075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7 – Infra-estruturas- laboratórios, salas de aulas, bibliotecas e equipamentos</w:t>
            </w:r>
          </w:p>
          <w:p w14:paraId="0883E5B4" w14:textId="63756929" w:rsidR="00A57D1E" w:rsidRPr="000D39A7" w:rsidRDefault="00A57D1E" w:rsidP="000D39A7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Força – </w:t>
            </w:r>
            <w:r w:rsidR="00380D20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salas são</w:t>
            </w:r>
            <w:r w:rsidR="00D80C27">
              <w:rPr>
                <w:rFonts w:ascii="Times New Roman" w:hAnsi="Times New Roman"/>
                <w:bCs/>
                <w:sz w:val="24"/>
                <w:szCs w:val="24"/>
              </w:rPr>
              <w:t xml:space="preserve"> espaçosas,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limpas, are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jadas e suportam turmas entre </w:t>
            </w:r>
            <w:r w:rsidR="00D80C27">
              <w:rPr>
                <w:rFonts w:ascii="Times New Roman" w:hAnsi="Times New Roman"/>
                <w:bCs/>
                <w:sz w:val="24"/>
                <w:szCs w:val="24"/>
              </w:rPr>
              <w:t>35 a 50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estudantes, tem quadros brancos modernos,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carteiras, “</w:t>
            </w:r>
            <w:r w:rsidR="00776BB6" w:rsidRPr="00BB43D1">
              <w:rPr>
                <w:rFonts w:ascii="Times New Roman" w:hAnsi="Times New Roman"/>
                <w:sz w:val="24"/>
                <w:szCs w:val="24"/>
              </w:rPr>
              <w:t>Data show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" e Retroprojetor funcional disponível e quadros para anúncios;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Existe uma sala de professores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>climat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izado para acomodar os docentes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dos cursos da UO;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Existe um bloco administrativo composto por uma </w:t>
            </w:r>
            <w:r w:rsidR="006E0B22">
              <w:rPr>
                <w:rFonts w:ascii="Times New Roman" w:hAnsi="Times New Roman"/>
                <w:sz w:val="24"/>
                <w:szCs w:val="24"/>
              </w:rPr>
              <w:t>Secretaria-geral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Direcção da </w:t>
            </w:r>
            <w:r w:rsidR="00D80C27">
              <w:rPr>
                <w:rFonts w:ascii="Times New Roman" w:hAnsi="Times New Roman"/>
                <w:sz w:val="24"/>
                <w:szCs w:val="24"/>
              </w:rPr>
              <w:t>FEN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egisto académico, Administração</w:t>
            </w:r>
            <w:r w:rsidR="00D80C27">
              <w:rPr>
                <w:rFonts w:ascii="Times New Roman" w:hAnsi="Times New Roman"/>
                <w:sz w:val="24"/>
                <w:szCs w:val="24"/>
              </w:rPr>
              <w:t xml:space="preserve"> e RH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e outros sectores;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>As casas de banho têm água corrente e devidamente sinalizadas (Homens e Mulheres), com baldes reve</w:t>
            </w:r>
            <w:r w:rsidR="006F3553">
              <w:rPr>
                <w:rFonts w:ascii="Times New Roman" w:hAnsi="Times New Roman"/>
                <w:bCs/>
                <w:sz w:val="24"/>
                <w:szCs w:val="24"/>
              </w:rPr>
              <w:t>stidos com plásticos pretos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Existência de um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espaço que serv</w:t>
            </w:r>
            <w:r w:rsidR="00C15B9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>refeitório comum</w:t>
            </w:r>
            <w:r w:rsidR="00C15B94">
              <w:rPr>
                <w:rFonts w:ascii="Times New Roman" w:hAnsi="Times New Roman"/>
                <w:bCs/>
                <w:sz w:val="24"/>
                <w:szCs w:val="24"/>
              </w:rPr>
              <w:t xml:space="preserve">, estudantes e CTA.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A Internet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está disponível e </w:t>
            </w:r>
            <w:r w:rsidR="00776BB6">
              <w:rPr>
                <w:rFonts w:ascii="Times New Roman" w:hAnsi="Times New Roman"/>
                <w:bCs/>
                <w:sz w:val="24"/>
                <w:szCs w:val="24"/>
              </w:rPr>
              <w:t>funciona;</w:t>
            </w:r>
            <w:r w:rsidRPr="00C15B9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="00940BD7">
              <w:rPr>
                <w:rFonts w:ascii="Times New Roman" w:hAnsi="Times New Roman"/>
                <w:sz w:val="24"/>
                <w:szCs w:val="24"/>
              </w:rPr>
              <w:t>existem</w:t>
            </w:r>
            <w:r w:rsidR="00E921CD">
              <w:rPr>
                <w:rFonts w:ascii="Times New Roman" w:hAnsi="Times New Roman"/>
                <w:sz w:val="24"/>
                <w:szCs w:val="24"/>
              </w:rPr>
              <w:t xml:space="preserve"> nas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salas de aulas, gabinetes e corredores, baldes de lixo disponíveis e classificados segundo as normas de reciclagem em vigor.</w:t>
            </w:r>
          </w:p>
          <w:p w14:paraId="47ADF496" w14:textId="2A504707" w:rsidR="00A57D1E" w:rsidRPr="005844B1" w:rsidRDefault="00A57D1E" w:rsidP="000D39A7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</w:t>
            </w:r>
            <w:r w:rsidRPr="00C15B9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r w:rsidR="00C15B94" w:rsidRPr="00C15B9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15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3DB3" w:rsidRPr="001F3DB3">
              <w:rPr>
                <w:rFonts w:ascii="Times New Roman" w:hAnsi="Times New Roman"/>
                <w:sz w:val="24"/>
                <w:szCs w:val="24"/>
              </w:rPr>
              <w:t>A FEG não possui</w:t>
            </w:r>
            <w:r w:rsidR="001F3DB3">
              <w:rPr>
                <w:rFonts w:ascii="Times New Roman" w:hAnsi="Times New Roman"/>
                <w:sz w:val="24"/>
                <w:szCs w:val="24"/>
              </w:rPr>
              <w:t xml:space="preserve"> biblioteca ou um compartimento que sirva de biblioteca com obras básicas e outras condições a ela relacionada para o acesso dos estudantes. Não existe</w:t>
            </w:r>
            <w:r w:rsidR="00C15B94" w:rsidRPr="00C15B94">
              <w:rPr>
                <w:rFonts w:ascii="Times New Roman" w:hAnsi="Times New Roman"/>
                <w:sz w:val="24"/>
                <w:szCs w:val="24"/>
              </w:rPr>
              <w:t xml:space="preserve"> um gabinete para prestação de primeiros socorros</w:t>
            </w:r>
            <w:r w:rsidR="0051050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F3DB3">
              <w:rPr>
                <w:rFonts w:ascii="Times New Roman" w:hAnsi="Times New Roman"/>
                <w:sz w:val="24"/>
                <w:szCs w:val="24"/>
              </w:rPr>
              <w:t>As casas de banho não estão adaptadas</w:t>
            </w:r>
            <w:r w:rsidR="006F3553"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 para pessoas </w:t>
            </w:r>
            <w:r w:rsidR="006F3553" w:rsidRPr="00BB43D1">
              <w:rPr>
                <w:rFonts w:ascii="Times New Roman" w:hAnsi="Times New Roman"/>
                <w:sz w:val="24"/>
                <w:szCs w:val="24"/>
              </w:rPr>
              <w:t>com necessidades especiais</w:t>
            </w:r>
            <w:r w:rsidR="006F3553">
              <w:rPr>
                <w:rFonts w:ascii="Times New Roman" w:hAnsi="Times New Roman"/>
                <w:bCs/>
                <w:sz w:val="24"/>
                <w:szCs w:val="24"/>
              </w:rPr>
              <w:t xml:space="preserve"> de deficiência física</w:t>
            </w:r>
            <w:r w:rsidR="001F4B7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78CFB1A" w14:textId="77777777" w:rsidR="00A57D1E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8 - Corpo técnico administrativo (CTA)</w:t>
            </w:r>
          </w:p>
          <w:p w14:paraId="768A01C3" w14:textId="0F928382" w:rsidR="00A57D1E" w:rsidRPr="00595CD5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Força -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Políticas de promoções e progressos nas carreiras profissionais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 a contratação do CTA, a UO tem lançado </w:t>
            </w:r>
            <w:r w:rsidRPr="00BB43D1">
              <w:rPr>
                <w:rFonts w:ascii="Times New Roman" w:hAnsi="Times New Roman"/>
                <w:bCs/>
                <w:sz w:val="24"/>
                <w:szCs w:val="24"/>
              </w:rPr>
              <w:t xml:space="preserve">anúncios de vagas, a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selecção tem sido transparente, com um júri nomeado, e no fim o processo é h</w:t>
            </w:r>
            <w:r>
              <w:rPr>
                <w:rFonts w:ascii="Times New Roman" w:hAnsi="Times New Roman"/>
                <w:sz w:val="24"/>
                <w:szCs w:val="24"/>
              </w:rPr>
              <w:t>omologado pelo Reitor da U</w:t>
            </w:r>
            <w:r w:rsidR="004D3469">
              <w:rPr>
                <w:rFonts w:ascii="Times New Roman" w:hAnsi="Times New Roman"/>
                <w:sz w:val="24"/>
                <w:szCs w:val="24"/>
              </w:rPr>
              <w:t>JC</w:t>
            </w:r>
            <w:r w:rsidR="00DE4B5A">
              <w:rPr>
                <w:rFonts w:ascii="Times New Roman" w:hAnsi="Times New Roman"/>
                <w:sz w:val="24"/>
                <w:szCs w:val="24"/>
              </w:rPr>
              <w:t>.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 Existe um Regulamento interno e normas que definem os direitos do CTA</w:t>
            </w:r>
            <w:r w:rsidR="00DE4B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Existe um sistema de gestão de desempenho do CTA, as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avaliação do desempenho e que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são felicitados os funcionários que mais se destacaram durante o ano lectivo</w:t>
            </w:r>
            <w:r w:rsidR="00DE4B5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>Existem mecanismos de monitorização regular do grau de satisfação do CTA.</w:t>
            </w:r>
          </w:p>
          <w:p w14:paraId="277296A5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nada consta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09F4B5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FDA983" w14:textId="77777777" w:rsidR="00A57D1E" w:rsidRPr="005844B1" w:rsidRDefault="00A57D1E" w:rsidP="00A57D1E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Indicador 9 - Nível de internacionalização</w:t>
            </w:r>
          </w:p>
          <w:p w14:paraId="76780593" w14:textId="018D67BA" w:rsidR="00A57D1E" w:rsidRPr="0051050D" w:rsidRDefault="00F42F03" w:rsidP="00F42F03">
            <w:pPr>
              <w:autoSpaceDE w:val="0"/>
              <w:autoSpaceDN w:val="0"/>
              <w:adjustRightInd w:val="0"/>
              <w:spacing w:before="240" w:after="0" w:line="36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Força-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Diversos m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>emorando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 xml:space="preserve"> de entendimento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acordos de cooperação 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>com Universidade</w:t>
            </w:r>
            <w:r>
              <w:rPr>
                <w:rFonts w:ascii="Times New Roman" w:hAnsi="Times New Roman"/>
                <w:sz w:val="24"/>
                <w:szCs w:val="24"/>
              </w:rPr>
              <w:t>s de reconhecido mérito internacional.</w:t>
            </w:r>
          </w:p>
          <w:p w14:paraId="0179248F" w14:textId="02CBCC00" w:rsidR="008213E1" w:rsidRPr="008213E1" w:rsidRDefault="00A57D1E" w:rsidP="00DE4B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4B1">
              <w:rPr>
                <w:rFonts w:ascii="Times New Roman" w:hAnsi="Times New Roman"/>
                <w:b/>
                <w:sz w:val="24"/>
                <w:szCs w:val="24"/>
              </w:rPr>
              <w:t>Fraqueza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844B1">
              <w:rPr>
                <w:rFonts w:ascii="Times New Roman" w:hAnsi="Times New Roman"/>
                <w:sz w:val="24"/>
                <w:szCs w:val="24"/>
              </w:rPr>
              <w:t>nada consta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13E1" w:rsidRPr="008213E1" w14:paraId="48CF5521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DFB27E" w14:textId="2D306299" w:rsidR="008213E1" w:rsidRPr="008213E1" w:rsidRDefault="008213E1" w:rsidP="00DE4B5A">
            <w:pPr>
              <w:pStyle w:val="Cabealho1"/>
              <w:rPr>
                <w:lang w:val="en-US" w:eastAsia="en-US"/>
              </w:rPr>
            </w:pPr>
            <w:bookmarkStart w:id="28" w:name="_Toc166161489"/>
            <w:bookmarkStart w:id="29" w:name="_Toc448953536"/>
            <w:bookmarkStart w:id="30" w:name="_Toc449031624"/>
            <w:bookmarkStart w:id="31" w:name="_Toc449031737"/>
            <w:bookmarkStart w:id="32" w:name="_Toc449042256"/>
            <w:bookmarkStart w:id="33" w:name="_Toc449042413"/>
            <w:r w:rsidRPr="008213E1">
              <w:rPr>
                <w:lang w:val="en-US" w:eastAsia="en-US"/>
              </w:rPr>
              <w:lastRenderedPageBreak/>
              <w:t>8. Enaltecimento de Aspectos Positivos</w:t>
            </w:r>
            <w:bookmarkEnd w:id="28"/>
            <w:r w:rsidRPr="008213E1">
              <w:rPr>
                <w:lang w:val="en-US" w:eastAsia="en-US"/>
              </w:rPr>
              <w:t xml:space="preserve"> 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8213E1" w:rsidRPr="008213E1" w14:paraId="4850452F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A0A" w14:textId="2495BEB6" w:rsidR="00A57D1E" w:rsidRPr="00606090" w:rsidRDefault="0051050D" w:rsidP="00A57D1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 a CAE, constituem aspectos positivos</w:t>
            </w:r>
            <w:r w:rsidR="00A57D1E" w:rsidRPr="006060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que merecem enaltecimento os seguintes:</w:t>
            </w:r>
          </w:p>
          <w:p w14:paraId="310EFCF0" w14:textId="606A4E53" w:rsidR="00A57D1E" w:rsidRPr="00606090" w:rsidRDefault="00A57D1E" w:rsidP="00A57D1E">
            <w:pPr>
              <w:pStyle w:val="PargrafodaLista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0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Existência de uma Missão da UO </w:t>
            </w:r>
            <w:r w:rsidR="005105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clara </w:t>
            </w:r>
            <w:r w:rsidRPr="00606090">
              <w:rPr>
                <w:rFonts w:ascii="Times New Roman" w:hAnsi="Times New Roman"/>
                <w:color w:val="000000"/>
                <w:sz w:val="24"/>
                <w:szCs w:val="24"/>
              </w:rPr>
              <w:t>embora</w:t>
            </w:r>
            <w:r w:rsidR="005878E8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B503E33" w14:textId="14E2F08C" w:rsidR="008213E1" w:rsidRDefault="0051050D" w:rsidP="0051050D">
            <w:pPr>
              <w:pStyle w:val="PargrafodaLista"/>
              <w:numPr>
                <w:ilvl w:val="0"/>
                <w:numId w:val="19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Corpo de docente com nível de </w:t>
            </w:r>
            <w:r w:rsidR="00F42F03">
              <w:rPr>
                <w:rFonts w:ascii="Times New Roman" w:hAnsi="Times New Roman"/>
                <w:sz w:val="24"/>
                <w:szCs w:val="24"/>
              </w:rPr>
              <w:t xml:space="preserve">mestrado </w:t>
            </w:r>
            <w:r>
              <w:rPr>
                <w:rFonts w:ascii="Times New Roman" w:hAnsi="Times New Roman"/>
                <w:sz w:val="24"/>
                <w:szCs w:val="24"/>
              </w:rPr>
              <w:t>na razão de</w:t>
            </w:r>
            <w:r w:rsidR="00A25B32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e dotado de cursos </w:t>
            </w:r>
            <w:r w:rsidR="00940BD7">
              <w:rPr>
                <w:rFonts w:ascii="Times New Roman" w:hAnsi="Times New Roman"/>
                <w:sz w:val="24"/>
                <w:szCs w:val="24"/>
              </w:rPr>
              <w:t>psicopedagógico</w:t>
            </w:r>
            <w:r w:rsidR="000C14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A4F4EB" w14:textId="40017BD0" w:rsidR="000C14D8" w:rsidRDefault="000C14D8" w:rsidP="0051050D">
            <w:pPr>
              <w:pStyle w:val="PargrafodaLista"/>
              <w:numPr>
                <w:ilvl w:val="0"/>
                <w:numId w:val="19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Existência de uma sala de informática devidamente equipada;</w:t>
            </w:r>
          </w:p>
          <w:p w14:paraId="1FC200CB" w14:textId="32D4006F" w:rsidR="0051050D" w:rsidRPr="0051050D" w:rsidRDefault="0051050D" w:rsidP="0051050D">
            <w:pPr>
              <w:pStyle w:val="PargrafodaLista"/>
              <w:numPr>
                <w:ilvl w:val="0"/>
                <w:numId w:val="19"/>
              </w:num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Salas de aulas confortáveis para o processo de ensino e aprendizagem</w:t>
            </w:r>
            <w:r w:rsidR="000C14D8">
              <w:rPr>
                <w:rFonts w:ascii="Times New Roman" w:hAnsi="Times New Roman"/>
                <w:sz w:val="24"/>
                <w:szCs w:val="24"/>
              </w:rPr>
              <w:t xml:space="preserve"> apesar de precisarem de serem melhoradas no aspecto de protecção contra o sol;</w:t>
            </w:r>
          </w:p>
          <w:p w14:paraId="60EDB77A" w14:textId="52591793" w:rsidR="00A57D1E" w:rsidRPr="00BB43D1" w:rsidRDefault="00277986" w:rsidP="00A57D1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Destacam-se</w:t>
            </w:r>
            <w:r w:rsidR="00A57D1E" w:rsidRPr="00BB4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D1E">
              <w:rPr>
                <w:rFonts w:ascii="Times New Roman" w:hAnsi="Times New Roman"/>
                <w:sz w:val="24"/>
                <w:szCs w:val="24"/>
              </w:rPr>
              <w:t xml:space="preserve">ainda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seguintes </w:t>
            </w:r>
            <w:r w:rsidR="00A57D1E" w:rsidRPr="00BB43D1">
              <w:rPr>
                <w:rFonts w:ascii="Times New Roman" w:hAnsi="Times New Roman"/>
                <w:sz w:val="24"/>
                <w:szCs w:val="24"/>
              </w:rPr>
              <w:t xml:space="preserve">aspectos positivos que merecem </w:t>
            </w:r>
            <w:r w:rsidR="0089273D" w:rsidRPr="00BB43D1">
              <w:rPr>
                <w:rFonts w:ascii="Times New Roman" w:hAnsi="Times New Roman"/>
                <w:sz w:val="24"/>
                <w:szCs w:val="24"/>
              </w:rPr>
              <w:t>elogi</w:t>
            </w:r>
            <w:r w:rsidR="0089273D">
              <w:rPr>
                <w:rFonts w:ascii="Times New Roman" w:hAnsi="Times New Roman"/>
                <w:sz w:val="24"/>
                <w:szCs w:val="24"/>
              </w:rPr>
              <w:t>o</w:t>
            </w:r>
            <w:r w:rsidR="0089273D" w:rsidRPr="00BB43D1">
              <w:rPr>
                <w:rFonts w:ascii="Times New Roman" w:hAnsi="Times New Roman"/>
                <w:sz w:val="24"/>
                <w:szCs w:val="24"/>
              </w:rPr>
              <w:t>s</w:t>
            </w:r>
            <w:r w:rsidR="00A57D1E" w:rsidRPr="00BB43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A49EA9" w14:textId="040FB415" w:rsidR="00A57D1E" w:rsidRPr="00BB43D1" w:rsidRDefault="00A57D1E" w:rsidP="00A57D1E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51050D">
              <w:rPr>
                <w:rFonts w:ascii="Times New Roman" w:hAnsi="Times New Roman"/>
                <w:sz w:val="24"/>
                <w:szCs w:val="24"/>
              </w:rPr>
              <w:t>FE</w:t>
            </w:r>
            <w:r w:rsidR="000C14D8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3D1">
              <w:rPr>
                <w:rFonts w:ascii="Times New Roman" w:hAnsi="Times New Roman"/>
                <w:sz w:val="24"/>
                <w:szCs w:val="24"/>
              </w:rPr>
              <w:t xml:space="preserve">apresenta instrumentos normativos que regulam o funcionamento pedagógico, de pesquisa e extensão e de financiamento das actividades do curso de </w:t>
            </w:r>
            <w:r w:rsidR="0051050D">
              <w:rPr>
                <w:rFonts w:ascii="Times New Roman" w:hAnsi="Times New Roman"/>
                <w:sz w:val="24"/>
                <w:szCs w:val="24"/>
              </w:rPr>
              <w:t>Licenciatura em economia</w:t>
            </w:r>
            <w:r w:rsidR="000C14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5FEE93" w14:textId="2FCE1B47" w:rsidR="008213E1" w:rsidRPr="000D39A7" w:rsidRDefault="00A57D1E" w:rsidP="000D39A7">
            <w:pPr>
              <w:pStyle w:val="PargrafodaLista"/>
              <w:numPr>
                <w:ilvl w:val="0"/>
                <w:numId w:val="2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3D1">
              <w:rPr>
                <w:rFonts w:ascii="Times New Roman" w:hAnsi="Times New Roman"/>
                <w:sz w:val="24"/>
                <w:szCs w:val="24"/>
                <w:lang w:eastAsia="pt-BR"/>
              </w:rPr>
              <w:t>Existência de estruturas e mecanismos de garantia de qualidade e que no relatório da CAA houve sempre intenção de apresentar a verdade e recomendações válidas nos casos em que a UO se mostre fraca</w:t>
            </w:r>
            <w:r w:rsidR="0089273D">
              <w:rPr>
                <w:rFonts w:ascii="Times New Roman" w:hAnsi="Times New Roman"/>
                <w:sz w:val="24"/>
                <w:szCs w:val="24"/>
                <w:lang w:eastAsia="pt-BR"/>
              </w:rPr>
              <w:t>.</w:t>
            </w:r>
          </w:p>
        </w:tc>
      </w:tr>
    </w:tbl>
    <w:p w14:paraId="4A7AF65D" w14:textId="77777777" w:rsidR="008213E1" w:rsidRPr="008213E1" w:rsidRDefault="008213E1" w:rsidP="008213E1">
      <w:pPr>
        <w:spacing w:after="160" w:line="259" w:lineRule="auto"/>
        <w:rPr>
          <w:rFonts w:eastAsia="Calibri"/>
          <w:lang w:eastAsia="en-US"/>
        </w:rPr>
      </w:pPr>
    </w:p>
    <w:p w14:paraId="6A4A22E7" w14:textId="77777777" w:rsidR="008213E1" w:rsidRPr="008213E1" w:rsidRDefault="008213E1" w:rsidP="008213E1">
      <w:pPr>
        <w:spacing w:after="160" w:line="259" w:lineRule="auto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8213E1" w:rsidRPr="008213E1" w14:paraId="165ABA64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29DEF2" w14:textId="0F032028" w:rsidR="008213E1" w:rsidRPr="008213E1" w:rsidRDefault="00DE4B5A" w:rsidP="00DE4B5A">
            <w:pPr>
              <w:pStyle w:val="Cabealho1"/>
              <w:rPr>
                <w:lang w:val="en-US" w:eastAsia="en-US"/>
              </w:rPr>
            </w:pPr>
            <w:bookmarkStart w:id="34" w:name="_Toc166161490"/>
            <w:r>
              <w:rPr>
                <w:lang w:val="en-US" w:eastAsia="en-US"/>
              </w:rPr>
              <w:t xml:space="preserve">9. </w:t>
            </w:r>
            <w:r w:rsidR="008213E1" w:rsidRPr="008213E1">
              <w:rPr>
                <w:lang w:val="en-US" w:eastAsia="en-US"/>
              </w:rPr>
              <w:t>Conclusões</w:t>
            </w:r>
            <w:bookmarkEnd w:id="34"/>
          </w:p>
        </w:tc>
      </w:tr>
      <w:tr w:rsidR="008213E1" w:rsidRPr="008213E1" w14:paraId="2E482BA7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B3B" w14:textId="53477255" w:rsidR="00A57D1E" w:rsidRDefault="00C30A71" w:rsidP="00A57D1E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P</w:t>
            </w:r>
            <w:r w:rsidR="00A57D1E">
              <w:rPr>
                <w:rFonts w:ascii="Times New Roman" w:hAnsi="Times New Roman"/>
                <w:sz w:val="24"/>
                <w:szCs w:val="24"/>
              </w:rPr>
              <w:t>rocesso de Avaliação Externa na U</w:t>
            </w:r>
            <w:r w:rsidR="003330AD">
              <w:rPr>
                <w:rFonts w:ascii="Times New Roman" w:hAnsi="Times New Roman"/>
                <w:sz w:val="24"/>
                <w:szCs w:val="24"/>
              </w:rPr>
              <w:t>PM</w:t>
            </w:r>
            <w:r w:rsidR="00A57D1E">
              <w:rPr>
                <w:rFonts w:ascii="Times New Roman" w:hAnsi="Times New Roman"/>
                <w:sz w:val="24"/>
                <w:szCs w:val="24"/>
              </w:rPr>
              <w:t xml:space="preserve">, Faculdade de Economia e </w:t>
            </w:r>
            <w:r>
              <w:rPr>
                <w:rFonts w:ascii="Times New Roman" w:hAnsi="Times New Roman"/>
                <w:sz w:val="24"/>
                <w:szCs w:val="24"/>
              </w:rPr>
              <w:t>Gestão</w:t>
            </w:r>
            <w:r w:rsidR="00A57D1E">
              <w:rPr>
                <w:rFonts w:ascii="Times New Roman" w:hAnsi="Times New Roman"/>
                <w:sz w:val="24"/>
                <w:szCs w:val="24"/>
              </w:rPr>
              <w:t xml:space="preserve">, decorreu no período de </w:t>
            </w:r>
            <w:r w:rsidR="009335F0" w:rsidRPr="006E0B22">
              <w:rPr>
                <w:rFonts w:ascii="Times New Roman" w:hAnsi="Times New Roman"/>
                <w:sz w:val="24"/>
                <w:szCs w:val="24"/>
              </w:rPr>
              <w:t>9 de Abril a 13 de Maio de 2024</w:t>
            </w:r>
            <w:r w:rsidR="00A57D1E">
              <w:rPr>
                <w:rFonts w:ascii="Times New Roman" w:hAnsi="Times New Roman"/>
                <w:sz w:val="24"/>
                <w:szCs w:val="24"/>
              </w:rPr>
              <w:t xml:space="preserve">. Consistiu na avaliação de nove (9) indicadores, sendo </w:t>
            </w:r>
            <w:r w:rsidR="00A57D1E" w:rsidRPr="00576E16">
              <w:rPr>
                <w:rFonts w:ascii="Times New Roman" w:hAnsi="Times New Roman"/>
                <w:sz w:val="24"/>
                <w:szCs w:val="20"/>
              </w:rPr>
              <w:t>Missão e objectivos gerais da unidade orgânica, Organização e gestão dos mecanismos de garantia de qualidade, Currículo, Corpo Docente do curso, Corpo Discente, Pesquisa e Extensão, Infra-estruturas, Corpo Técnico Administrativo e Internacionalização</w:t>
            </w:r>
            <w:r w:rsidR="00A57D1E">
              <w:rPr>
                <w:rFonts w:ascii="Times New Roman" w:hAnsi="Times New Roman"/>
                <w:sz w:val="24"/>
                <w:szCs w:val="24"/>
              </w:rPr>
              <w:t xml:space="preserve"> para acreditação prévia do Curso de </w:t>
            </w:r>
            <w:r w:rsidR="003907C8">
              <w:rPr>
                <w:rFonts w:ascii="Times New Roman" w:hAnsi="Times New Roman"/>
                <w:sz w:val="24"/>
                <w:szCs w:val="24"/>
              </w:rPr>
              <w:t>Licenciatura em Economia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AF272B" w14:textId="6C4146A3" w:rsidR="00A57D1E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Este 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 xml:space="preserve">processo de AE decorreu dentro do planificado num modelo </w:t>
            </w:r>
            <w:r w:rsidR="00EF0C54">
              <w:rPr>
                <w:rFonts w:ascii="Times New Roman" w:hAnsi="Times New Roman"/>
                <w:sz w:val="24"/>
                <w:szCs w:val="24"/>
              </w:rPr>
              <w:t>presencial e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 xml:space="preserve"> virtual</w:t>
            </w:r>
            <w:r w:rsidR="00EF0C54">
              <w:rPr>
                <w:rFonts w:ascii="Times New Roman" w:hAnsi="Times New Roman"/>
                <w:sz w:val="24"/>
                <w:szCs w:val="24"/>
              </w:rPr>
              <w:t>.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Como se fez referência</w:t>
            </w:r>
            <w:r w:rsidR="007559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CAE visitou as Instalações </w:t>
            </w:r>
            <w:r w:rsidR="00E30E81">
              <w:rPr>
                <w:rFonts w:ascii="Times New Roman" w:hAnsi="Times New Roman"/>
                <w:sz w:val="24"/>
                <w:szCs w:val="24"/>
              </w:rPr>
              <w:t>da FEG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considerou </w:t>
            </w:r>
            <w:r w:rsidR="007559FF">
              <w:rPr>
                <w:rFonts w:ascii="Times New Roman" w:hAnsi="Times New Roman"/>
                <w:sz w:val="24"/>
                <w:szCs w:val="24"/>
              </w:rPr>
              <w:t>apropriadas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para o início do curso. É de registar</w:t>
            </w:r>
            <w:r w:rsidR="00324C0F">
              <w:rPr>
                <w:rFonts w:ascii="Times New Roman" w:hAnsi="Times New Roman"/>
                <w:sz w:val="24"/>
                <w:szCs w:val="24"/>
              </w:rPr>
              <w:t xml:space="preserve"> ainda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 agrado a 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>maior disponibilidade e colaboração</w:t>
            </w:r>
            <w:r w:rsidR="007559FF">
              <w:rPr>
                <w:rFonts w:ascii="Times New Roman" w:hAnsi="Times New Roman"/>
                <w:sz w:val="24"/>
                <w:szCs w:val="24"/>
              </w:rPr>
              <w:t xml:space="preserve"> da Directora da FEG, 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>da Comissão de auto</w:t>
            </w:r>
            <w:r>
              <w:rPr>
                <w:rFonts w:ascii="Times New Roman" w:hAnsi="Times New Roman"/>
                <w:sz w:val="24"/>
                <w:szCs w:val="24"/>
              </w:rPr>
              <w:t>-a</w:t>
            </w:r>
            <w:r w:rsidRPr="00D82495">
              <w:rPr>
                <w:rFonts w:ascii="Times New Roman" w:hAnsi="Times New Roman"/>
                <w:sz w:val="24"/>
                <w:szCs w:val="24"/>
              </w:rPr>
              <w:t xml:space="preserve">valiação e todos os outros </w:t>
            </w:r>
            <w:r w:rsidRPr="00552FE5">
              <w:rPr>
                <w:rFonts w:ascii="Times New Roman" w:hAnsi="Times New Roman"/>
                <w:i/>
                <w:sz w:val="24"/>
                <w:szCs w:val="24"/>
              </w:rPr>
              <w:t>stakeholders.</w:t>
            </w:r>
          </w:p>
          <w:p w14:paraId="05EE9EA1" w14:textId="1CC71F44" w:rsidR="008213E1" w:rsidRPr="008213E1" w:rsidRDefault="007559FF" w:rsidP="000D39A7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Apos a </w:t>
            </w:r>
            <w:r w:rsidR="00FE675C">
              <w:rPr>
                <w:rFonts w:ascii="Times New Roman" w:hAnsi="Times New Roman"/>
                <w:sz w:val="24"/>
                <w:szCs w:val="24"/>
              </w:rPr>
              <w:t>análise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verificação das </w:t>
            </w:r>
            <w:r w:rsidR="00FE675C">
              <w:rPr>
                <w:rFonts w:ascii="Times New Roman" w:hAnsi="Times New Roman"/>
                <w:sz w:val="24"/>
                <w:szCs w:val="24"/>
              </w:rPr>
              <w:t>evidências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apresentadas </w:t>
            </w:r>
            <w:r w:rsidR="00FE675C">
              <w:rPr>
                <w:rFonts w:ascii="Times New Roman" w:hAnsi="Times New Roman"/>
                <w:sz w:val="24"/>
                <w:szCs w:val="24"/>
              </w:rPr>
              <w:t>pela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UO e da visita efectuada pela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CAE-15 as </w:t>
            </w:r>
            <w:r w:rsidR="0089273D">
              <w:rPr>
                <w:rFonts w:ascii="Times New Roman" w:hAnsi="Times New Roman"/>
                <w:sz w:val="24"/>
                <w:szCs w:val="24"/>
              </w:rPr>
              <w:t>i</w:t>
            </w:r>
            <w:r w:rsidR="00E51C12">
              <w:rPr>
                <w:rFonts w:ascii="Times New Roman" w:hAnsi="Times New Roman"/>
                <w:sz w:val="24"/>
                <w:szCs w:val="24"/>
              </w:rPr>
              <w:t>nstalações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FEG e confrontados</w:t>
            </w:r>
            <w:r w:rsidR="00FE675C">
              <w:rPr>
                <w:rFonts w:ascii="Times New Roman" w:hAnsi="Times New Roman"/>
                <w:sz w:val="24"/>
                <w:szCs w:val="24"/>
              </w:rPr>
              <w:t xml:space="preserve"> os instrumentos legais que regulam o funcionamento das IES associadas as instruções contidas no Manual de </w:t>
            </w:r>
            <w:r w:rsidR="00E51C12">
              <w:rPr>
                <w:rFonts w:ascii="Times New Roman" w:hAnsi="Times New Roman"/>
                <w:sz w:val="24"/>
                <w:szCs w:val="24"/>
              </w:rPr>
              <w:t>Avaliação</w:t>
            </w:r>
            <w:r w:rsidR="00FE675C">
              <w:rPr>
                <w:rFonts w:ascii="Times New Roman" w:hAnsi="Times New Roman"/>
                <w:sz w:val="24"/>
                <w:szCs w:val="24"/>
              </w:rPr>
              <w:t xml:space="preserve"> Externa do CNAQ</w:t>
            </w:r>
            <w:r w:rsidR="00436BD8">
              <w:rPr>
                <w:rFonts w:ascii="Times New Roman" w:hAnsi="Times New Roman"/>
                <w:sz w:val="24"/>
                <w:szCs w:val="24"/>
              </w:rPr>
              <w:t xml:space="preserve">, conclui-se que </w:t>
            </w:r>
            <w:r w:rsidR="0089273D">
              <w:rPr>
                <w:rFonts w:ascii="Times New Roman" w:hAnsi="Times New Roman"/>
                <w:sz w:val="24"/>
                <w:szCs w:val="24"/>
              </w:rPr>
              <w:t>o curso reúne requisitos para o seu funcionamento</w:t>
            </w:r>
            <w:r w:rsidR="009335F0">
              <w:rPr>
                <w:rFonts w:ascii="Times New Roman" w:hAnsi="Times New Roman"/>
                <w:sz w:val="24"/>
                <w:szCs w:val="24"/>
              </w:rPr>
              <w:t>, tendo este obtido uma pontua</w:t>
            </w:r>
            <w:r w:rsidR="00436BD8">
              <w:rPr>
                <w:rFonts w:ascii="Times New Roman" w:hAnsi="Times New Roman"/>
                <w:sz w:val="24"/>
                <w:szCs w:val="24"/>
              </w:rPr>
              <w:t>ção de</w:t>
            </w:r>
            <w:r w:rsidR="00436BD8" w:rsidRPr="000D39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</w:t>
            </w:r>
            <w:r w:rsidR="003E33AC">
              <w:rPr>
                <w:rFonts w:ascii="Times New Roman" w:hAnsi="Times New Roman"/>
                <w:b/>
                <w:bCs/>
                <w:sz w:val="24"/>
                <w:szCs w:val="24"/>
              </w:rPr>
              <w:t>2.6</w:t>
            </w:r>
            <w:r w:rsidR="009335F0" w:rsidRPr="000D39A7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  <w:r w:rsidR="000D39A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0F847EB3" w14:textId="77777777" w:rsidR="008213E1" w:rsidRPr="008213E1" w:rsidRDefault="008213E1" w:rsidP="008213E1">
      <w:pPr>
        <w:spacing w:after="160" w:line="259" w:lineRule="auto"/>
        <w:rPr>
          <w:rFonts w:eastAsia="Calibri"/>
          <w:lang w:eastAsia="en-US"/>
        </w:rPr>
      </w:pPr>
    </w:p>
    <w:p w14:paraId="68FD52DF" w14:textId="77777777" w:rsidR="008213E1" w:rsidRPr="008213E1" w:rsidRDefault="008213E1" w:rsidP="008213E1">
      <w:pPr>
        <w:spacing w:after="160" w:line="259" w:lineRule="auto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8213E1" w:rsidRPr="008213E1" w14:paraId="7CD103DD" w14:textId="77777777" w:rsidTr="00455195">
        <w:trPr>
          <w:trHeight w:val="416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961178B" w14:textId="36614BC2" w:rsidR="008213E1" w:rsidRPr="008213E1" w:rsidRDefault="008213E1" w:rsidP="00DE4B5A">
            <w:pPr>
              <w:pStyle w:val="Cabealho1"/>
              <w:rPr>
                <w:lang w:val="en-US" w:eastAsia="en-US"/>
              </w:rPr>
            </w:pPr>
            <w:bookmarkStart w:id="35" w:name="_Toc166161491"/>
            <w:r w:rsidRPr="008213E1">
              <w:rPr>
                <w:lang w:val="en-US" w:eastAsia="en-US"/>
              </w:rPr>
              <w:t>Recomendações</w:t>
            </w:r>
            <w:bookmarkEnd w:id="35"/>
          </w:p>
        </w:tc>
      </w:tr>
      <w:tr w:rsidR="008213E1" w:rsidRPr="008213E1" w14:paraId="1D889908" w14:textId="77777777" w:rsidTr="0045519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17EC" w14:textId="59FD499E" w:rsidR="00A57D1E" w:rsidRPr="006D2184" w:rsidRDefault="00A57D1E" w:rsidP="00A57D1E">
            <w:p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 xml:space="preserve">Para que o curso de </w:t>
            </w:r>
            <w:r w:rsidR="00BF79AF">
              <w:rPr>
                <w:rFonts w:ascii="Times New Roman" w:hAnsi="Times New Roman"/>
                <w:sz w:val="24"/>
                <w:szCs w:val="24"/>
              </w:rPr>
              <w:t xml:space="preserve">Licenciatura em Economia e Negócios da FEN 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 xml:space="preserve">possa </w:t>
            </w:r>
            <w:r>
              <w:rPr>
                <w:rFonts w:ascii="Times New Roman" w:hAnsi="Times New Roman"/>
                <w:sz w:val="24"/>
                <w:szCs w:val="24"/>
              </w:rPr>
              <w:t>ser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reconhecido e implementado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 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>qualidade dentro dos padrões definidos pela Comissão Nacional de Avaliação de Qualidade do Ensino Superior, a CAE destaca as recomendações seguintes:</w:t>
            </w:r>
          </w:p>
          <w:p w14:paraId="2DBD8EAE" w14:textId="77777777" w:rsidR="00A57D1E" w:rsidRDefault="00A57D1E" w:rsidP="00A57D1E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>A missão deve ser amplamente divulgada e constar nos principais documentos da UO;</w:t>
            </w:r>
          </w:p>
          <w:p w14:paraId="5C1769CC" w14:textId="26E99350" w:rsidR="00A57D1E" w:rsidRDefault="00A57D1E" w:rsidP="00A57D1E">
            <w:pPr>
              <w:pStyle w:val="PargrafodaLista"/>
              <w:numPr>
                <w:ilvl w:val="0"/>
                <w:numId w:val="22"/>
              </w:numPr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E16">
              <w:rPr>
                <w:rFonts w:ascii="Times New Roman" w:hAnsi="Times New Roman"/>
                <w:sz w:val="24"/>
                <w:szCs w:val="24"/>
              </w:rPr>
              <w:t>Actualizar a Decl</w:t>
            </w:r>
            <w:r w:rsidR="00E567C1">
              <w:rPr>
                <w:rFonts w:ascii="Times New Roman" w:hAnsi="Times New Roman"/>
                <w:sz w:val="24"/>
                <w:szCs w:val="24"/>
              </w:rPr>
              <w:t xml:space="preserve">aração da Missão na página web, </w:t>
            </w:r>
            <w:r w:rsidR="00E51C12">
              <w:rPr>
                <w:rFonts w:ascii="Times New Roman" w:hAnsi="Times New Roman"/>
                <w:sz w:val="24"/>
                <w:szCs w:val="24"/>
              </w:rPr>
              <w:t>refletindo</w:t>
            </w:r>
            <w:r w:rsidR="00B5437B">
              <w:rPr>
                <w:rFonts w:ascii="Times New Roman" w:hAnsi="Times New Roman"/>
                <w:sz w:val="24"/>
                <w:szCs w:val="24"/>
              </w:rPr>
              <w:t xml:space="preserve"> o e</w:t>
            </w:r>
            <w:r>
              <w:rPr>
                <w:rFonts w:ascii="Times New Roman" w:hAnsi="Times New Roman"/>
                <w:sz w:val="24"/>
                <w:szCs w:val="24"/>
              </w:rPr>
              <w:t>nsino híbrido;</w:t>
            </w:r>
          </w:p>
          <w:p w14:paraId="1CDAE75D" w14:textId="2E584F5C" w:rsidR="00E51C12" w:rsidRDefault="00E51C12" w:rsidP="00A57D1E">
            <w:pPr>
              <w:pStyle w:val="PargrafodaLista"/>
              <w:numPr>
                <w:ilvl w:val="0"/>
                <w:numId w:val="22"/>
              </w:numPr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Instalação de biblioteca</w:t>
            </w:r>
            <w:r w:rsidR="006E0B22">
              <w:rPr>
                <w:rFonts w:ascii="Times New Roman" w:hAnsi="Times New Roman"/>
                <w:sz w:val="24"/>
                <w:szCs w:val="24"/>
              </w:rPr>
              <w:t xml:space="preserve"> munida com obras básicas. Esta </w:t>
            </w:r>
            <w:r w:rsidR="009335F0">
              <w:rPr>
                <w:rFonts w:ascii="Times New Roman" w:hAnsi="Times New Roman"/>
                <w:sz w:val="24"/>
                <w:szCs w:val="24"/>
              </w:rPr>
              <w:t>acção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35F0">
              <w:rPr>
                <w:rFonts w:ascii="Times New Roman" w:hAnsi="Times New Roman"/>
                <w:sz w:val="24"/>
                <w:szCs w:val="24"/>
              </w:rPr>
              <w:t>deverá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ser </w:t>
            </w:r>
            <w:r w:rsidR="009335F0">
              <w:rPr>
                <w:rFonts w:ascii="Times New Roman" w:hAnsi="Times New Roman"/>
                <w:sz w:val="24"/>
                <w:szCs w:val="24"/>
              </w:rPr>
              <w:t xml:space="preserve">realizada com </w:t>
            </w:r>
            <w:r>
              <w:rPr>
                <w:rFonts w:ascii="Times New Roman" w:hAnsi="Times New Roman"/>
                <w:sz w:val="24"/>
                <w:szCs w:val="24"/>
              </w:rPr>
              <w:t>prioridade;</w:t>
            </w:r>
          </w:p>
          <w:p w14:paraId="2BA503F6" w14:textId="77777777" w:rsidR="00A57D1E" w:rsidRPr="006D2184" w:rsidRDefault="00A57D1E" w:rsidP="00A57D1E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>Assegurar parcerias, elaboração de memorandos para mobilização de recursos para extensão e investigação;</w:t>
            </w:r>
          </w:p>
          <w:p w14:paraId="30097077" w14:textId="77777777" w:rsidR="00A57D1E" w:rsidRPr="006D2184" w:rsidRDefault="00A57D1E" w:rsidP="00A57D1E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>Elaboração de planos de formação específicos sobre os TICs;</w:t>
            </w:r>
          </w:p>
          <w:p w14:paraId="375FDDF6" w14:textId="76EEFE20" w:rsidR="00A57D1E" w:rsidRDefault="00A57D1E" w:rsidP="00A57D1E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>Assegurar a mobilidade de estudantes e docentes para universidades internacionais</w:t>
            </w:r>
            <w:r w:rsidR="00B54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F0AEE3" w14:textId="77777777" w:rsidR="00B5437B" w:rsidRPr="00F75B95" w:rsidRDefault="00B5437B" w:rsidP="00B5437B">
            <w:pPr>
              <w:pStyle w:val="PargrafodaLista"/>
              <w:numPr>
                <w:ilvl w:val="0"/>
                <w:numId w:val="21"/>
              </w:numPr>
              <w:spacing w:after="16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B95">
              <w:rPr>
                <w:rFonts w:ascii="Times New Roman" w:hAnsi="Times New Roman"/>
                <w:sz w:val="24"/>
                <w:szCs w:val="24"/>
              </w:rPr>
              <w:t>O compromisso de diversificação de fontes de receitas</w:t>
            </w:r>
          </w:p>
          <w:p w14:paraId="1CD8AB58" w14:textId="77777777" w:rsidR="00B5437B" w:rsidRDefault="00B5437B" w:rsidP="00B5437B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7C1">
              <w:rPr>
                <w:rFonts w:ascii="Times New Roman" w:hAnsi="Times New Roman"/>
                <w:sz w:val="24"/>
                <w:szCs w:val="24"/>
              </w:rPr>
              <w:t>Divulgar amplamente os editais para inscrição de estudantes e motivar a frequência do curso por estudantes estrangeiros;</w:t>
            </w:r>
          </w:p>
          <w:p w14:paraId="1D7360BE" w14:textId="4BFEF9F5" w:rsidR="00E51C12" w:rsidRPr="00E567C1" w:rsidRDefault="00E51C12" w:rsidP="00B5437B">
            <w:pPr>
              <w:pStyle w:val="PargrafodaLista"/>
              <w:numPr>
                <w:ilvl w:val="0"/>
                <w:numId w:val="21"/>
              </w:numPr>
              <w:spacing w:before="240"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 plataformas de recrutamento deve estar patente a questão do género.</w:t>
            </w:r>
          </w:p>
          <w:p w14:paraId="1AADEDCD" w14:textId="6535E6B0" w:rsidR="008213E1" w:rsidRPr="008213E1" w:rsidRDefault="00A57D1E" w:rsidP="008213E1">
            <w:pPr>
              <w:spacing w:after="24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184">
              <w:rPr>
                <w:rFonts w:ascii="Times New Roman" w:hAnsi="Times New Roman"/>
                <w:sz w:val="24"/>
                <w:szCs w:val="24"/>
              </w:rPr>
              <w:t xml:space="preserve">Associam-se as recomendações acima destacadas a elaboração de cronograma de </w:t>
            </w:r>
            <w:r w:rsidR="00A3049F" w:rsidRPr="006D2184">
              <w:rPr>
                <w:rFonts w:ascii="Times New Roman" w:hAnsi="Times New Roman"/>
                <w:sz w:val="24"/>
                <w:szCs w:val="24"/>
              </w:rPr>
              <w:t>a</w:t>
            </w:r>
            <w:r w:rsidR="00A3049F">
              <w:rPr>
                <w:rFonts w:ascii="Times New Roman" w:hAnsi="Times New Roman"/>
                <w:sz w:val="24"/>
                <w:szCs w:val="24"/>
              </w:rPr>
              <w:t>c</w:t>
            </w:r>
            <w:r w:rsidR="00A3049F" w:rsidRPr="006D2184">
              <w:rPr>
                <w:rFonts w:ascii="Times New Roman" w:hAnsi="Times New Roman"/>
                <w:sz w:val="24"/>
                <w:szCs w:val="24"/>
              </w:rPr>
              <w:t>çõe</w:t>
            </w:r>
            <w:r w:rsidR="00A3049F">
              <w:rPr>
                <w:rFonts w:ascii="Times New Roman" w:hAnsi="Times New Roman"/>
                <w:sz w:val="24"/>
                <w:szCs w:val="24"/>
              </w:rPr>
              <w:t>s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 xml:space="preserve"> baseadas </w:t>
            </w:r>
            <w:r>
              <w:rPr>
                <w:rFonts w:ascii="Times New Roman" w:hAnsi="Times New Roman"/>
                <w:sz w:val="24"/>
                <w:szCs w:val="24"/>
              </w:rPr>
              <w:t>nas recomendações de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 xml:space="preserve"> auto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D2184">
              <w:rPr>
                <w:rFonts w:ascii="Times New Roman" w:hAnsi="Times New Roman"/>
                <w:sz w:val="24"/>
                <w:szCs w:val="24"/>
              </w:rPr>
              <w:t>avaliação e avaliação externa que deverá ser implementado nos próximos anos assim como melhorar o sistema de gestão das evidências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638D4B" w14:textId="77777777" w:rsidR="008213E1" w:rsidRPr="008213E1" w:rsidRDefault="008213E1" w:rsidP="008213E1">
      <w:pPr>
        <w:spacing w:after="240" w:line="360" w:lineRule="auto"/>
        <w:rPr>
          <w:rFonts w:ascii="Times New Roman" w:hAnsi="Times New Roman"/>
          <w:b/>
          <w:sz w:val="28"/>
          <w:szCs w:val="28"/>
        </w:rPr>
        <w:sectPr w:rsidR="008213E1" w:rsidRPr="008213E1" w:rsidSect="000113A4">
          <w:footerReference w:type="defaul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C5C01EC" w14:textId="3C4B8614" w:rsidR="00D47B89" w:rsidRPr="00BC3B54" w:rsidRDefault="00BF79AF" w:rsidP="00BF79AF">
      <w:pPr>
        <w:tabs>
          <w:tab w:val="left" w:pos="1728"/>
        </w:tabs>
        <w:rPr>
          <w:rFonts w:ascii="Times New Roman" w:hAnsi="Times New Roman"/>
          <w:b/>
          <w:sz w:val="28"/>
          <w:szCs w:val="28"/>
        </w:rPr>
      </w:pPr>
      <w:r>
        <w:lastRenderedPageBreak/>
        <w:tab/>
      </w:r>
      <w:r>
        <w:tab/>
      </w:r>
      <w:r w:rsidR="001F3B82">
        <w:rPr>
          <w:rFonts w:ascii="Times New Roman" w:hAnsi="Times New Roman"/>
          <w:b/>
          <w:sz w:val="28"/>
          <w:szCs w:val="28"/>
        </w:rPr>
        <w:t>P</w:t>
      </w:r>
      <w:r w:rsidR="00D47B89">
        <w:rPr>
          <w:rFonts w:ascii="Times New Roman" w:hAnsi="Times New Roman"/>
          <w:b/>
          <w:sz w:val="28"/>
          <w:szCs w:val="28"/>
        </w:rPr>
        <w:t>arte B</w:t>
      </w:r>
    </w:p>
    <w:p w14:paraId="10C2794D" w14:textId="4DA4247F" w:rsidR="00D47B89" w:rsidRDefault="00D47B89" w:rsidP="00DE4B5A">
      <w:pPr>
        <w:pStyle w:val="Cabealho1"/>
      </w:pPr>
      <w:bookmarkStart w:id="36" w:name="_Toc449042418"/>
      <w:bookmarkStart w:id="37" w:name="_Toc166161492"/>
      <w:bookmarkStart w:id="38" w:name="OLE_LINK1"/>
      <w:bookmarkEnd w:id="36"/>
      <w:r w:rsidRPr="00BC3B54">
        <w:t>Mapa de Indicadores para Acreditação Previa</w:t>
      </w:r>
      <w:bookmarkEnd w:id="37"/>
    </w:p>
    <w:p w14:paraId="0FB44C27" w14:textId="77777777" w:rsidR="00D47B89" w:rsidRPr="00ED2A3D" w:rsidRDefault="00D47B89" w:rsidP="00DE4B5A">
      <w:pPr>
        <w:pStyle w:val="Cabealho1"/>
      </w:pPr>
      <w:bookmarkStart w:id="39" w:name="_Toc166161493"/>
      <w:r w:rsidRPr="00ED2A3D">
        <w:t>Indicador 1</w:t>
      </w:r>
      <w:bookmarkEnd w:id="39"/>
    </w:p>
    <w:p w14:paraId="12DA2B18" w14:textId="77777777" w:rsidR="00D47B89" w:rsidRPr="00ED2A3D" w:rsidRDefault="00D47B89" w:rsidP="00D47B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2A3D">
        <w:rPr>
          <w:rFonts w:ascii="Times New Roman" w:hAnsi="Times New Roman"/>
          <w:b/>
          <w:sz w:val="28"/>
          <w:szCs w:val="28"/>
        </w:rPr>
        <w:t xml:space="preserve"> Missão e objectivos gerais da unidade orgânica (UO)</w:t>
      </w:r>
    </w:p>
    <w:tbl>
      <w:tblPr>
        <w:tblW w:w="14751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3085"/>
        <w:gridCol w:w="1134"/>
        <w:gridCol w:w="1811"/>
        <w:gridCol w:w="3150"/>
        <w:gridCol w:w="1701"/>
      </w:tblGrid>
      <w:tr w:rsidR="00D47B89" w:rsidRPr="00ED2A3D" w14:paraId="7EBF360A" w14:textId="77777777" w:rsidTr="009351BE">
        <w:trPr>
          <w:tblHeader/>
        </w:trPr>
        <w:tc>
          <w:tcPr>
            <w:tcW w:w="38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6B3F0A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024856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241E532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3A68C26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5FF5DA7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5CA7E7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17365D"/>
          </w:tcPr>
          <w:p w14:paraId="74626B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AE583F6" w14:textId="77777777" w:rsidTr="009351BE">
        <w:trPr>
          <w:trHeight w:val="313"/>
        </w:trPr>
        <w:tc>
          <w:tcPr>
            <w:tcW w:w="3870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8925EE" w14:textId="77777777" w:rsidR="00D47B89" w:rsidRPr="001F295C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1F295C">
              <w:rPr>
                <w:rFonts w:ascii="Times New Roman" w:hAnsi="Times New Roman"/>
                <w:sz w:val="24"/>
                <w:szCs w:val="24"/>
              </w:rPr>
              <w:t>1.1 A missão da UO deve estar claramente expressa, ser relevante, ser divulgada e estar relacionada com as estratégias de desenvolvimento institucional e do sector socioeconómico do País.</w:t>
            </w:r>
          </w:p>
        </w:tc>
        <w:tc>
          <w:tcPr>
            <w:tcW w:w="10881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080DE86" w14:textId="77777777" w:rsidR="00D47B89" w:rsidRPr="001F295C" w:rsidRDefault="00D47B89" w:rsidP="009351BE">
            <w:p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1F295C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D47B89" w:rsidRPr="00ED2A3D" w14:paraId="4A921F4F" w14:textId="77777777" w:rsidTr="009351BE">
        <w:trPr>
          <w:trHeight w:val="805"/>
        </w:trPr>
        <w:tc>
          <w:tcPr>
            <w:tcW w:w="3870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2044093" w14:textId="77777777" w:rsidR="00D47B89" w:rsidRPr="001F295C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dotted" w:sz="4" w:space="0" w:color="000000"/>
            </w:tcBorders>
            <w:shd w:val="clear" w:color="auto" w:fill="auto"/>
          </w:tcPr>
          <w:p w14:paraId="482DF076" w14:textId="77777777" w:rsidR="00D47B89" w:rsidRPr="001F295C" w:rsidRDefault="00D47B89" w:rsidP="009351BE">
            <w:pPr>
              <w:spacing w:after="0" w:line="240" w:lineRule="auto"/>
              <w:ind w:left="425" w:hanging="425"/>
              <w:rPr>
                <w:rFonts w:ascii="Times New Roman" w:hAnsi="Times New Roman"/>
                <w:sz w:val="24"/>
                <w:szCs w:val="24"/>
              </w:rPr>
            </w:pPr>
            <w:r w:rsidRPr="001F295C">
              <w:rPr>
                <w:rFonts w:ascii="Times New Roman" w:hAnsi="Times New Roman"/>
                <w:sz w:val="24"/>
                <w:szCs w:val="24"/>
              </w:rPr>
              <w:t>1.1.1 Existe declaração de missão aprovada pelo órgão máximo.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256ECD63" w14:textId="60A65F4F" w:rsidR="00D47B89" w:rsidRPr="00BF79AF" w:rsidRDefault="00BF79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AF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</w:tcBorders>
            <w:shd w:val="clear" w:color="auto" w:fill="auto"/>
          </w:tcPr>
          <w:p w14:paraId="26CA25BC" w14:textId="5DEFFFA8" w:rsidR="00D47B89" w:rsidRPr="00BF79AF" w:rsidRDefault="00DB210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 nº 001/CCFEGUP-Maputo</w:t>
            </w:r>
          </w:p>
        </w:tc>
        <w:tc>
          <w:tcPr>
            <w:tcW w:w="3150" w:type="dxa"/>
            <w:tcBorders>
              <w:top w:val="dotted" w:sz="4" w:space="0" w:color="000000"/>
            </w:tcBorders>
            <w:shd w:val="clear" w:color="auto" w:fill="auto"/>
          </w:tcPr>
          <w:p w14:paraId="34165DD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shd w:val="clear" w:color="auto" w:fill="auto"/>
          </w:tcPr>
          <w:p w14:paraId="5919B719" w14:textId="3505A66B" w:rsidR="00D47B89" w:rsidRPr="00ED2A3D" w:rsidRDefault="00BF79A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605013" w14:textId="77777777" w:rsidTr="009351BE">
        <w:trPr>
          <w:trHeight w:val="845"/>
        </w:trPr>
        <w:tc>
          <w:tcPr>
            <w:tcW w:w="3870" w:type="dxa"/>
            <w:vMerge/>
            <w:shd w:val="clear" w:color="auto" w:fill="auto"/>
          </w:tcPr>
          <w:p w14:paraId="62C802BF" w14:textId="77777777" w:rsidR="00D47B89" w:rsidRPr="001F295C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2E1E4C8E" w14:textId="77777777" w:rsidR="00D47B89" w:rsidRPr="001F295C" w:rsidRDefault="00D47B89" w:rsidP="009351BE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1F295C">
              <w:rPr>
                <w:rFonts w:ascii="Times New Roman" w:hAnsi="Times New Roman"/>
                <w:sz w:val="24"/>
                <w:szCs w:val="24"/>
              </w:rPr>
              <w:t>1.1.2 A missão expressa claramente as intenções fundamentais da UO.</w:t>
            </w:r>
          </w:p>
        </w:tc>
        <w:tc>
          <w:tcPr>
            <w:tcW w:w="1134" w:type="dxa"/>
            <w:shd w:val="clear" w:color="auto" w:fill="auto"/>
          </w:tcPr>
          <w:p w14:paraId="5B6B9E07" w14:textId="376C46F1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4A9A6675" w14:textId="35514FBE" w:rsidR="00D47B89" w:rsidRPr="00ED2A3D" w:rsidRDefault="00DB210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Deliberação nº 001/CCFEGUP-Maputo</w:t>
            </w:r>
          </w:p>
        </w:tc>
        <w:tc>
          <w:tcPr>
            <w:tcW w:w="3150" w:type="dxa"/>
            <w:shd w:val="clear" w:color="auto" w:fill="auto"/>
          </w:tcPr>
          <w:p w14:paraId="2059704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34D1C6" w14:textId="5B2FC944" w:rsidR="00D47B89" w:rsidRPr="00ED2A3D" w:rsidRDefault="00DB210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51BE" w:rsidRPr="00ED2A3D" w14:paraId="21B70A61" w14:textId="77777777" w:rsidTr="009351BE">
        <w:trPr>
          <w:trHeight w:val="845"/>
        </w:trPr>
        <w:tc>
          <w:tcPr>
            <w:tcW w:w="3870" w:type="dxa"/>
            <w:vMerge/>
            <w:shd w:val="clear" w:color="auto" w:fill="auto"/>
          </w:tcPr>
          <w:p w14:paraId="0CECDD1F" w14:textId="77777777" w:rsidR="009351BE" w:rsidRPr="001F295C" w:rsidRDefault="009351BE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75EB972B" w14:textId="6CD004A0" w:rsidR="009351BE" w:rsidRPr="001F295C" w:rsidRDefault="00CE5850" w:rsidP="00CE5850">
            <w:pPr>
              <w:spacing w:after="0" w:line="240" w:lineRule="auto"/>
              <w:ind w:left="630" w:hanging="630"/>
              <w:rPr>
                <w:rFonts w:ascii="Times New Roman" w:hAnsi="Times New Roman"/>
                <w:sz w:val="24"/>
                <w:szCs w:val="24"/>
              </w:rPr>
            </w:pPr>
            <w:r w:rsidRPr="001F295C">
              <w:rPr>
                <w:rFonts w:ascii="Times New Roman" w:hAnsi="Times New Roman"/>
                <w:sz w:val="24"/>
                <w:szCs w:val="24"/>
              </w:rPr>
              <w:t xml:space="preserve">1.1.3 A missão inclui planos de inclusão do uso das TICs e inovação educacional no processo de ensino e aprendizagem  </w:t>
            </w:r>
          </w:p>
        </w:tc>
        <w:tc>
          <w:tcPr>
            <w:tcW w:w="1134" w:type="dxa"/>
            <w:shd w:val="clear" w:color="auto" w:fill="auto"/>
          </w:tcPr>
          <w:p w14:paraId="6A135391" w14:textId="6FE151F2" w:rsidR="009351BE" w:rsidRPr="00714BE9" w:rsidRDefault="00DB210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0279C0C4" w14:textId="7D39C585" w:rsidR="009351BE" w:rsidRPr="00714BE9" w:rsidRDefault="00754041" w:rsidP="00754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Adenda da missão a incluir as TIC</w:t>
            </w:r>
            <w:r w:rsidR="0018661C" w:rsidRPr="0018661C">
              <w:rPr>
                <w:rFonts w:ascii="Times New Roman" w:hAnsi="Times New Roman"/>
                <w:sz w:val="24"/>
                <w:szCs w:val="24"/>
              </w:rPr>
              <w:t>s como modalidade de ensino (ensino Hibrido)</w:t>
            </w:r>
            <w:r w:rsidR="00F055BD">
              <w:rPr>
                <w:rFonts w:ascii="Times New Roman" w:hAnsi="Times New Roman"/>
                <w:sz w:val="24"/>
                <w:szCs w:val="24"/>
              </w:rPr>
              <w:t xml:space="preserve"> de 10 de </w:t>
            </w:r>
            <w:r>
              <w:rPr>
                <w:rFonts w:ascii="Times New Roman" w:hAnsi="Times New Roman"/>
                <w:sz w:val="24"/>
                <w:szCs w:val="24"/>
              </w:rPr>
              <w:t>Fevereiro</w:t>
            </w:r>
            <w:r w:rsidR="00F055BD">
              <w:rPr>
                <w:rFonts w:ascii="Times New Roman" w:hAnsi="Times New Roman"/>
                <w:sz w:val="24"/>
                <w:szCs w:val="24"/>
              </w:rPr>
              <w:t xml:space="preserve"> de 2023</w:t>
            </w:r>
          </w:p>
        </w:tc>
        <w:tc>
          <w:tcPr>
            <w:tcW w:w="3150" w:type="dxa"/>
            <w:shd w:val="clear" w:color="auto" w:fill="auto"/>
          </w:tcPr>
          <w:p w14:paraId="13E4BF93" w14:textId="7C053083" w:rsidR="009351BE" w:rsidRPr="00ED2A3D" w:rsidRDefault="009351BE" w:rsidP="0047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962FDD" w14:textId="31878F19" w:rsidR="009351BE" w:rsidRPr="00ED2A3D" w:rsidRDefault="00DB210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9D65133" w14:textId="77777777" w:rsidTr="009351BE">
        <w:trPr>
          <w:trHeight w:val="234"/>
        </w:trPr>
        <w:tc>
          <w:tcPr>
            <w:tcW w:w="3870" w:type="dxa"/>
            <w:vMerge/>
            <w:shd w:val="clear" w:color="auto" w:fill="auto"/>
          </w:tcPr>
          <w:p w14:paraId="0615DD9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1" w:type="dxa"/>
            <w:gridSpan w:val="5"/>
            <w:shd w:val="pct15" w:color="auto" w:fill="auto"/>
          </w:tcPr>
          <w:p w14:paraId="0FE2C61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A missão encontra-se divulgada:</w:t>
            </w:r>
          </w:p>
        </w:tc>
      </w:tr>
      <w:tr w:rsidR="00D47B89" w:rsidRPr="00ED2A3D" w14:paraId="6344C0E6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7DF5DA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5BBE2490" w14:textId="18CCEA72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Na página WEB;</w:t>
            </w:r>
          </w:p>
        </w:tc>
        <w:tc>
          <w:tcPr>
            <w:tcW w:w="1134" w:type="dxa"/>
            <w:shd w:val="clear" w:color="auto" w:fill="auto"/>
          </w:tcPr>
          <w:p w14:paraId="288D9CD4" w14:textId="68EC4B2C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5BC635CC" w14:textId="396852EF" w:rsidR="00D47B89" w:rsidRPr="00ED2A3D" w:rsidRDefault="000C714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https://feg.up.ac.mz</w:t>
            </w:r>
          </w:p>
        </w:tc>
        <w:tc>
          <w:tcPr>
            <w:tcW w:w="3150" w:type="dxa"/>
            <w:shd w:val="clear" w:color="auto" w:fill="auto"/>
          </w:tcPr>
          <w:p w14:paraId="5E0AC99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EE3C68C" w14:textId="4C0CC880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1B12CF0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5FA921C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7682A50A" w14:textId="426B714F" w:rsidR="00D47B89" w:rsidRPr="00ED2A3D" w:rsidRDefault="00AB519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1.1.5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No programa curricular;</w:t>
            </w:r>
          </w:p>
        </w:tc>
        <w:tc>
          <w:tcPr>
            <w:tcW w:w="1134" w:type="dxa"/>
            <w:shd w:val="clear" w:color="auto" w:fill="auto"/>
          </w:tcPr>
          <w:p w14:paraId="0D025C3C" w14:textId="379B32DB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2E9916FB" w14:textId="44F8F1DE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</w:t>
            </w:r>
            <w:r w:rsidR="000C7149">
              <w:rPr>
                <w:rFonts w:ascii="Times New Roman" w:hAnsi="Times New Roman"/>
                <w:sz w:val="24"/>
                <w:szCs w:val="24"/>
              </w:rPr>
              <w:t xml:space="preserve"> do Curso de Licenciatura em </w:t>
            </w:r>
            <w:r w:rsidR="000C7149">
              <w:rPr>
                <w:rFonts w:ascii="Times New Roman" w:hAnsi="Times New Roman"/>
                <w:sz w:val="24"/>
                <w:szCs w:val="24"/>
              </w:rPr>
              <w:lastRenderedPageBreak/>
              <w:t>Economia de 2023</w:t>
            </w:r>
          </w:p>
        </w:tc>
        <w:tc>
          <w:tcPr>
            <w:tcW w:w="3150" w:type="dxa"/>
            <w:shd w:val="clear" w:color="auto" w:fill="auto"/>
          </w:tcPr>
          <w:p w14:paraId="421362F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C87804" w14:textId="616CBD3F" w:rsidR="00D47B89" w:rsidRPr="001135C6" w:rsidRDefault="001135C6" w:rsidP="009351BE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1135C6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</w:tr>
      <w:tr w:rsidR="00D47B89" w:rsidRPr="00ED2A3D" w14:paraId="6C3238C4" w14:textId="77777777" w:rsidTr="009351BE">
        <w:trPr>
          <w:trHeight w:val="231"/>
        </w:trPr>
        <w:tc>
          <w:tcPr>
            <w:tcW w:w="3870" w:type="dxa"/>
            <w:vMerge/>
            <w:shd w:val="clear" w:color="auto" w:fill="auto"/>
          </w:tcPr>
          <w:p w14:paraId="7515B3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</w:tcPr>
          <w:p w14:paraId="5CA182AB" w14:textId="62C062CC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1.1.</w:t>
            </w:r>
            <w:r w:rsidR="00AB519E"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Nas vitrinas ou em locais públicos;</w:t>
            </w:r>
          </w:p>
        </w:tc>
        <w:tc>
          <w:tcPr>
            <w:tcW w:w="1134" w:type="dxa"/>
            <w:shd w:val="clear" w:color="auto" w:fill="auto"/>
          </w:tcPr>
          <w:p w14:paraId="3B1EB742" w14:textId="57FACD87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shd w:val="clear" w:color="auto" w:fill="auto"/>
          </w:tcPr>
          <w:p w14:paraId="2469305A" w14:textId="3FDF4F4F" w:rsidR="00D47B89" w:rsidRPr="00ED2A3D" w:rsidRDefault="008D03D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3D4">
              <w:rPr>
                <w:rFonts w:ascii="Times New Roman" w:hAnsi="Times New Roman"/>
                <w:sz w:val="24"/>
                <w:szCs w:val="24"/>
              </w:rPr>
              <w:t>Provas fotográficas da sua publicação</w:t>
            </w:r>
          </w:p>
        </w:tc>
        <w:tc>
          <w:tcPr>
            <w:tcW w:w="3150" w:type="dxa"/>
            <w:shd w:val="clear" w:color="auto" w:fill="auto"/>
          </w:tcPr>
          <w:p w14:paraId="7270AA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73EB853" w14:textId="74F26D47" w:rsidR="00D47B89" w:rsidRPr="00ED2A3D" w:rsidRDefault="008D03D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B552F1" w14:textId="77777777" w:rsidTr="009351BE">
        <w:trPr>
          <w:trHeight w:val="213"/>
        </w:trPr>
        <w:tc>
          <w:tcPr>
            <w:tcW w:w="3870" w:type="dxa"/>
            <w:vMerge w:val="restart"/>
            <w:tcBorders>
              <w:top w:val="single" w:sz="12" w:space="0" w:color="000000"/>
              <w:right w:val="dotted" w:sz="4" w:space="0" w:color="000000"/>
            </w:tcBorders>
            <w:shd w:val="clear" w:color="auto" w:fill="auto"/>
          </w:tcPr>
          <w:p w14:paraId="5DB8B7A1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1.2 Os objectivos gerais da UO devem estar claramente definidos, ser relevantes, articularem-se com a missão da UO e enfatizarem as necessidades do sector profissional a que servem. </w:t>
            </w:r>
          </w:p>
        </w:tc>
        <w:tc>
          <w:tcPr>
            <w:tcW w:w="10881" w:type="dxa"/>
            <w:gridSpan w:val="5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shd w:val="pct15" w:color="auto" w:fill="auto"/>
          </w:tcPr>
          <w:p w14:paraId="1269823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os objectivos gerais da UO:</w:t>
            </w:r>
          </w:p>
        </w:tc>
      </w:tr>
      <w:tr w:rsidR="00D47B89" w:rsidRPr="00ED2A3D" w14:paraId="244E4976" w14:textId="77777777" w:rsidTr="009351BE">
        <w:trPr>
          <w:trHeight w:val="213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B3BD505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71680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1.2.1 Estão claramente definidos;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3F3577B0" w14:textId="5074672F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13D8185" w14:textId="30AEA418" w:rsidR="00D47B89" w:rsidRPr="00ED2A3D" w:rsidRDefault="00334C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 do Curso de Licenciatura em Economia de 2023</w:t>
            </w:r>
          </w:p>
        </w:tc>
        <w:tc>
          <w:tcPr>
            <w:tcW w:w="315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F9E71F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C877988" w14:textId="1C9EADCF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362C046" w14:textId="77777777" w:rsidTr="009351BE">
        <w:trPr>
          <w:trHeight w:val="233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6A64F713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3E67917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1.2.2 São relevantes;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26450602" w14:textId="1CA750E4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1044AE6" w14:textId="47D94C3A" w:rsidR="00D47B89" w:rsidRPr="00ED2A3D" w:rsidRDefault="00334C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 do Curso de Licenciatura em Economia de 2023</w:t>
            </w:r>
          </w:p>
        </w:tc>
        <w:tc>
          <w:tcPr>
            <w:tcW w:w="315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CBA410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5DA3D3" w14:textId="0E7EA28A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AFC83AC" w14:textId="77777777" w:rsidTr="009351BE">
        <w:trPr>
          <w:trHeight w:val="520"/>
        </w:trPr>
        <w:tc>
          <w:tcPr>
            <w:tcW w:w="3870" w:type="dxa"/>
            <w:vMerge/>
            <w:tcBorders>
              <w:right w:val="dotted" w:sz="4" w:space="0" w:color="000000"/>
            </w:tcBorders>
            <w:shd w:val="clear" w:color="auto" w:fill="auto"/>
          </w:tcPr>
          <w:p w14:paraId="0E77298E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81E4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1.2.3 Articulam-se com a missão da UO.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14:paraId="6E1BB05E" w14:textId="59D6F3FF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top w:val="dotted" w:sz="4" w:space="0" w:color="000000"/>
            </w:tcBorders>
            <w:shd w:val="clear" w:color="auto" w:fill="auto"/>
          </w:tcPr>
          <w:p w14:paraId="374A096C" w14:textId="2F90A64F" w:rsidR="00D47B89" w:rsidRPr="00ED2A3D" w:rsidRDefault="00334C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 do Curso de Licenciatura em Economia de 2023</w:t>
            </w:r>
          </w:p>
        </w:tc>
        <w:tc>
          <w:tcPr>
            <w:tcW w:w="3150" w:type="dxa"/>
            <w:tcBorders>
              <w:top w:val="dotted" w:sz="4" w:space="0" w:color="000000"/>
            </w:tcBorders>
            <w:shd w:val="clear" w:color="auto" w:fill="auto"/>
          </w:tcPr>
          <w:p w14:paraId="2E58571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E10F10F" w14:textId="2B2E2E6C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EF6FEE5" w14:textId="77777777" w:rsidTr="009351BE">
        <w:trPr>
          <w:trHeight w:val="213"/>
        </w:trPr>
        <w:tc>
          <w:tcPr>
            <w:tcW w:w="3870" w:type="dxa"/>
            <w:vMerge/>
            <w:tcBorders>
              <w:bottom w:val="single" w:sz="12" w:space="0" w:color="000000"/>
              <w:right w:val="dotted" w:sz="4" w:space="0" w:color="000000"/>
            </w:tcBorders>
            <w:shd w:val="clear" w:color="auto" w:fill="auto"/>
          </w:tcPr>
          <w:p w14:paraId="0454324F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085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</w:tcBorders>
            <w:shd w:val="clear" w:color="auto" w:fill="auto"/>
          </w:tcPr>
          <w:p w14:paraId="2D1AA57E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1.2.4 Os objectivos do curso e/ou programa articulam-se com os objectivos gerais da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724B8D5D" w14:textId="265B6E2E" w:rsidR="00D47B89" w:rsidRPr="00ED2A3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11" w:type="dxa"/>
            <w:tcBorders>
              <w:bottom w:val="single" w:sz="12" w:space="0" w:color="000000"/>
            </w:tcBorders>
            <w:shd w:val="clear" w:color="auto" w:fill="auto"/>
          </w:tcPr>
          <w:p w14:paraId="577B2AA3" w14:textId="18659C4F" w:rsidR="00D47B89" w:rsidRPr="00ED2A3D" w:rsidRDefault="00334C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Curricular do Curso de Licenciatura em Economia de 2023</w:t>
            </w:r>
          </w:p>
        </w:tc>
        <w:tc>
          <w:tcPr>
            <w:tcW w:w="3150" w:type="dxa"/>
            <w:tcBorders>
              <w:bottom w:val="single" w:sz="12" w:space="0" w:color="000000"/>
            </w:tcBorders>
            <w:shd w:val="clear" w:color="auto" w:fill="auto"/>
          </w:tcPr>
          <w:p w14:paraId="2B1F80D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uto"/>
          </w:tcPr>
          <w:p w14:paraId="729D7DFB" w14:textId="25B7B81B" w:rsidR="00D47B89" w:rsidRPr="00ED2A3D" w:rsidRDefault="004551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47AB751" w14:textId="77777777" w:rsidR="004E1EDE" w:rsidRDefault="004E1EDE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  <w:bookmarkStart w:id="40" w:name="OLE_LINK2"/>
      <w:bookmarkEnd w:id="38"/>
    </w:p>
    <w:p w14:paraId="0D2A5041" w14:textId="77777777" w:rsidR="00334CE1" w:rsidRDefault="00334CE1" w:rsidP="00D47B89">
      <w:pPr>
        <w:pStyle w:val="Default"/>
        <w:spacing w:before="240"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2B558104" w14:textId="77777777" w:rsidR="00334CE1" w:rsidRDefault="00334CE1" w:rsidP="00D47B89">
      <w:pPr>
        <w:pStyle w:val="Default"/>
        <w:spacing w:before="240"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24DE2A69" w14:textId="77777777" w:rsidR="00D47B89" w:rsidRPr="00C344FC" w:rsidRDefault="00D47B89" w:rsidP="00D47B89">
      <w:pPr>
        <w:pStyle w:val="Default"/>
        <w:spacing w:before="240"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1: Missão e objectivos gerais da UO</w:t>
      </w:r>
    </w:p>
    <w:tbl>
      <w:tblPr>
        <w:tblW w:w="144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1134"/>
        <w:gridCol w:w="2410"/>
        <w:gridCol w:w="2410"/>
        <w:gridCol w:w="2126"/>
        <w:gridCol w:w="4124"/>
      </w:tblGrid>
      <w:tr w:rsidR="00D47B89" w:rsidRPr="00D7353F" w14:paraId="6A24C0D8" w14:textId="77777777" w:rsidTr="009351BE">
        <w:trPr>
          <w:trHeight w:val="90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C925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9D2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4762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4B73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543E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Desempenho no padrão</w:t>
            </w:r>
          </w:p>
          <w:p w14:paraId="3F40A3B8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917A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Desempenho no indicador</w:t>
            </w:r>
          </w:p>
          <w:p w14:paraId="753AC1AB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D47B89" w:rsidRPr="00D7353F" w14:paraId="1B36E21D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04E6" w14:textId="77777777" w:rsidR="00D47B89" w:rsidRPr="00823BE2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AA4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389" w14:textId="74853390" w:rsidR="00D47B89" w:rsidRPr="00823BE2" w:rsidRDefault="001F295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F48" w14:textId="5127790B" w:rsidR="00D47B89" w:rsidRPr="00823BE2" w:rsidRDefault="00334CE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60F" w14:textId="1D856F36" w:rsidR="00D47B89" w:rsidRPr="00823BE2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2C50" w14:textId="0194D08D" w:rsidR="00D47B89" w:rsidRPr="006828ED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DE4B5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D7353F" w14:paraId="71E8B341" w14:textId="77777777" w:rsidTr="009351BE"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F7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66C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3F0E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6AD" w14:textId="79C321F5" w:rsidR="00D47B89" w:rsidRPr="00D7353F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57A" w14:textId="090FD50D" w:rsidR="00D47B89" w:rsidRPr="00D7353F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DD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D7353F" w14:paraId="32C47CC1" w14:textId="77777777" w:rsidTr="009351BE"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B9E1" w14:textId="77777777" w:rsidR="00D47B89" w:rsidRPr="00823BE2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Total de padrões do indicador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AA8F" w14:textId="77777777" w:rsidR="00D47B89" w:rsidRPr="00823BE2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DDCE" w14:textId="7854AF2A" w:rsidR="00D47B89" w:rsidRPr="006828ED" w:rsidRDefault="001F295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8E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07F7" w14:textId="4DFAAC1D" w:rsidR="00D47B89" w:rsidRPr="006828ED" w:rsidRDefault="00455195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8E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0A8" w14:textId="53E54AC5" w:rsidR="00D47B89" w:rsidRPr="006828ED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5A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2D99A3C" w14:textId="77777777" w:rsidR="002522F7" w:rsidRPr="00ED2A3D" w:rsidRDefault="002522F7" w:rsidP="002522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/>
        </w:rPr>
      </w:pPr>
      <w:r w:rsidRPr="00ED2A3D">
        <w:rPr>
          <w:rFonts w:ascii="Times New Roman" w:hAnsi="Times New Roman"/>
          <w:sz w:val="24"/>
          <w:szCs w:val="24"/>
          <w:lang w:eastAsia="pt-BR"/>
        </w:rPr>
        <w:br w:type="page"/>
      </w:r>
    </w:p>
    <w:p w14:paraId="2720EF8A" w14:textId="77777777" w:rsidR="00D47B89" w:rsidRPr="00ED2A3D" w:rsidRDefault="00D47B89" w:rsidP="00DE4B5A">
      <w:pPr>
        <w:pStyle w:val="Cabealho1"/>
      </w:pPr>
      <w:bookmarkStart w:id="41" w:name="_Toc166161494"/>
      <w:r w:rsidRPr="00ED2A3D">
        <w:lastRenderedPageBreak/>
        <w:t>Indicador 2</w:t>
      </w:r>
      <w:bookmarkEnd w:id="41"/>
    </w:p>
    <w:p w14:paraId="359250B5" w14:textId="77777777" w:rsidR="00D47B89" w:rsidRPr="00ED2A3D" w:rsidRDefault="00D47B89" w:rsidP="00D47B8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Organização e gestão dos mecanismos de garantia da qualidade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3"/>
        <w:gridCol w:w="841"/>
        <w:gridCol w:w="1994"/>
        <w:gridCol w:w="2806"/>
        <w:gridCol w:w="1920"/>
      </w:tblGrid>
      <w:tr w:rsidR="00D47B89" w:rsidRPr="00ED2A3D" w14:paraId="59B218B8" w14:textId="77777777" w:rsidTr="00AF1232">
        <w:tc>
          <w:tcPr>
            <w:tcW w:w="3261" w:type="dxa"/>
            <w:tcBorders>
              <w:bottom w:val="single" w:sz="12" w:space="0" w:color="000000"/>
            </w:tcBorders>
            <w:shd w:val="clear" w:color="auto" w:fill="002060"/>
          </w:tcPr>
          <w:p w14:paraId="492F05D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13" w:type="dxa"/>
            <w:tcBorders>
              <w:bottom w:val="single" w:sz="12" w:space="0" w:color="000000"/>
            </w:tcBorders>
            <w:shd w:val="clear" w:color="auto" w:fill="002060"/>
          </w:tcPr>
          <w:p w14:paraId="2C00245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  <w:shd w:val="clear" w:color="auto" w:fill="002060"/>
          </w:tcPr>
          <w:p w14:paraId="1C7F9EB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S;N; ou</w:t>
            </w:r>
          </w:p>
          <w:p w14:paraId="66F7816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994" w:type="dxa"/>
            <w:tcBorders>
              <w:bottom w:val="single" w:sz="12" w:space="0" w:color="000000"/>
            </w:tcBorders>
            <w:shd w:val="clear" w:color="auto" w:fill="002060"/>
          </w:tcPr>
          <w:p w14:paraId="402D3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806" w:type="dxa"/>
            <w:tcBorders>
              <w:bottom w:val="single" w:sz="12" w:space="0" w:color="000000"/>
            </w:tcBorders>
            <w:shd w:val="clear" w:color="auto" w:fill="002060"/>
          </w:tcPr>
          <w:p w14:paraId="224A656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002060"/>
          </w:tcPr>
          <w:p w14:paraId="1B20F05E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39421FE0" w14:textId="77777777" w:rsidTr="009351BE">
        <w:trPr>
          <w:trHeight w:val="350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06B2B2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 A UO deve definir o modelo curricular, os métodos de ensino (publicados) e deve garantir uma gestão participativa e transparente dos cursos e/ou programas.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clear" w:color="auto" w:fill="D9D9D9"/>
          </w:tcPr>
          <w:p w14:paraId="4A62542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39D2D703" w14:textId="77777777" w:rsidTr="00AF1232">
        <w:trPr>
          <w:trHeight w:val="52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8CD9C7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42F8044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 Quadro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curricular definido e aprovado;</w:t>
            </w:r>
          </w:p>
        </w:tc>
        <w:tc>
          <w:tcPr>
            <w:tcW w:w="841" w:type="dxa"/>
            <w:tcBorders>
              <w:top w:val="dotted" w:sz="4" w:space="0" w:color="000000"/>
            </w:tcBorders>
            <w:shd w:val="clear" w:color="auto" w:fill="auto"/>
          </w:tcPr>
          <w:p w14:paraId="3FC9E8F8" w14:textId="7F2E0658" w:rsidR="00D47B89" w:rsidRPr="00ED2A3D" w:rsidRDefault="00E51E1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top w:val="dotted" w:sz="4" w:space="0" w:color="000000"/>
            </w:tcBorders>
            <w:shd w:val="clear" w:color="auto" w:fill="auto"/>
          </w:tcPr>
          <w:p w14:paraId="48F4A6D1" w14:textId="77777777" w:rsidR="00563C69" w:rsidRPr="00563C69" w:rsidRDefault="00563C69" w:rsidP="0056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C69">
              <w:rPr>
                <w:rFonts w:ascii="Times New Roman" w:hAnsi="Times New Roman"/>
                <w:sz w:val="24"/>
                <w:szCs w:val="24"/>
              </w:rPr>
              <w:t>Guia de Apresentação dos Planos Curriculares dos Cursos e</w:t>
            </w:r>
          </w:p>
          <w:p w14:paraId="6CB071E5" w14:textId="77777777" w:rsidR="00563C69" w:rsidRPr="00563C69" w:rsidRDefault="00563C69" w:rsidP="0056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C69">
              <w:rPr>
                <w:rFonts w:ascii="Times New Roman" w:hAnsi="Times New Roman"/>
                <w:sz w:val="24"/>
                <w:szCs w:val="24"/>
              </w:rPr>
              <w:t>Programas de Graduação e Pós-Graduação e Curta duração</w:t>
            </w:r>
          </w:p>
          <w:p w14:paraId="480E5374" w14:textId="77777777" w:rsidR="00563C69" w:rsidRPr="00563C69" w:rsidRDefault="00563C69" w:rsidP="0056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C69">
              <w:rPr>
                <w:rFonts w:ascii="Times New Roman" w:hAnsi="Times New Roman"/>
                <w:sz w:val="24"/>
                <w:szCs w:val="24"/>
              </w:rPr>
              <w:t>Maputo</w:t>
            </w:r>
          </w:p>
          <w:p w14:paraId="3FFB5A9E" w14:textId="68A46D51" w:rsidR="00D47B89" w:rsidRPr="00ED2A3D" w:rsidRDefault="00563C69" w:rsidP="00563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C6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28D0482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96CB118" w14:textId="54AE9F7C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6017212" w14:textId="77777777" w:rsidTr="00AF1232">
        <w:trPr>
          <w:trHeight w:val="231"/>
        </w:trPr>
        <w:tc>
          <w:tcPr>
            <w:tcW w:w="3261" w:type="dxa"/>
            <w:vMerge/>
            <w:shd w:val="clear" w:color="auto" w:fill="auto"/>
          </w:tcPr>
          <w:p w14:paraId="688F5A2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5E81FEE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2.1.2 Métodos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ensino definidos.</w:t>
            </w:r>
          </w:p>
        </w:tc>
        <w:tc>
          <w:tcPr>
            <w:tcW w:w="841" w:type="dxa"/>
            <w:shd w:val="clear" w:color="auto" w:fill="auto"/>
          </w:tcPr>
          <w:p w14:paraId="3C1DC0DC" w14:textId="4A293016" w:rsidR="00D47B89" w:rsidRPr="00ED2A3D" w:rsidRDefault="00E51E1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5C7C8DF0" w14:textId="50032559" w:rsidR="00D47B89" w:rsidRPr="00ED2A3D" w:rsidRDefault="008D03D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3D4">
              <w:rPr>
                <w:rFonts w:ascii="Times New Roman" w:hAnsi="Times New Roman"/>
                <w:sz w:val="24"/>
                <w:szCs w:val="24"/>
              </w:rPr>
              <w:t>Bases e directrizes curriculares / capa do Plano curricular e página assinada e carimbada</w:t>
            </w:r>
          </w:p>
        </w:tc>
        <w:tc>
          <w:tcPr>
            <w:tcW w:w="2806" w:type="dxa"/>
            <w:shd w:val="clear" w:color="auto" w:fill="auto"/>
          </w:tcPr>
          <w:p w14:paraId="315E1E1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2B5DD8F" w14:textId="0AB7427B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E46ADC7" w14:textId="77777777" w:rsidTr="00AF1232">
        <w:trPr>
          <w:trHeight w:val="426"/>
        </w:trPr>
        <w:tc>
          <w:tcPr>
            <w:tcW w:w="3261" w:type="dxa"/>
            <w:vMerge/>
            <w:shd w:val="clear" w:color="auto" w:fill="auto"/>
          </w:tcPr>
          <w:p w14:paraId="5081DC14" w14:textId="77777777" w:rsidR="00D47B89" w:rsidRPr="00ED2A3D" w:rsidRDefault="00D47B89" w:rsidP="009351BE">
            <w:pPr>
              <w:spacing w:after="0" w:line="240" w:lineRule="auto"/>
              <w:ind w:left="313" w:hanging="313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113" w:type="dxa"/>
            <w:shd w:val="clear" w:color="auto" w:fill="auto"/>
          </w:tcPr>
          <w:p w14:paraId="20E4DD4F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responsável/director de curso e/ou programa.</w:t>
            </w:r>
          </w:p>
        </w:tc>
        <w:tc>
          <w:tcPr>
            <w:tcW w:w="841" w:type="dxa"/>
            <w:shd w:val="clear" w:color="auto" w:fill="auto"/>
          </w:tcPr>
          <w:p w14:paraId="070AE4B6" w14:textId="638C713D" w:rsidR="00D47B89" w:rsidRPr="00ED2A3D" w:rsidRDefault="00E51E1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47F4D8C2" w14:textId="7EF2A689" w:rsidR="00D47B89" w:rsidRPr="00ED2A3D" w:rsidRDefault="00A3494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Chefe de Repartição nomeado no Despacho do Reitor de 14 de Dezembro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 </w:t>
            </w:r>
          </w:p>
        </w:tc>
        <w:tc>
          <w:tcPr>
            <w:tcW w:w="2806" w:type="dxa"/>
            <w:shd w:val="clear" w:color="auto" w:fill="auto"/>
          </w:tcPr>
          <w:p w14:paraId="172C5EA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C36D2EE" w14:textId="69981700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CD2732E" w14:textId="77777777" w:rsidTr="009351BE">
        <w:trPr>
          <w:trHeight w:val="232"/>
        </w:trPr>
        <w:tc>
          <w:tcPr>
            <w:tcW w:w="3261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7885A9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2.2 A UO deve possuir os recursos necessários para cumprir com os requisitos dos processos de ensino-aprendizagem, investigação científica e actividades afins relativas ao curso e/ou programa e sistema de garantia da qualidade académica e administrativa.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3ACEDB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 (m):</w:t>
            </w:r>
          </w:p>
        </w:tc>
      </w:tr>
      <w:tr w:rsidR="00D47B89" w:rsidRPr="00ED2A3D" w14:paraId="2A823192" w14:textId="77777777" w:rsidTr="00AF1232">
        <w:trPr>
          <w:trHeight w:val="339"/>
        </w:trPr>
        <w:tc>
          <w:tcPr>
            <w:tcW w:w="3261" w:type="dxa"/>
            <w:vMerge/>
            <w:shd w:val="clear" w:color="auto" w:fill="auto"/>
          </w:tcPr>
          <w:p w14:paraId="2099784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3AA87A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2.2.1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rojecções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orçamentais;</w:t>
            </w:r>
          </w:p>
        </w:tc>
        <w:tc>
          <w:tcPr>
            <w:tcW w:w="841" w:type="dxa"/>
            <w:shd w:val="clear" w:color="auto" w:fill="auto"/>
          </w:tcPr>
          <w:p w14:paraId="6C7B4AEE" w14:textId="670D05C3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50F68B77" w14:textId="1624432F" w:rsidR="00D47B89" w:rsidRPr="00ED2A3D" w:rsidRDefault="0059337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374">
              <w:rPr>
                <w:rFonts w:ascii="Times New Roman" w:hAnsi="Times New Roman"/>
                <w:sz w:val="24"/>
                <w:szCs w:val="24"/>
              </w:rPr>
              <w:t>Projecções orçamentais e as devidas rúbricas</w:t>
            </w:r>
          </w:p>
        </w:tc>
        <w:tc>
          <w:tcPr>
            <w:tcW w:w="2806" w:type="dxa"/>
            <w:shd w:val="clear" w:color="auto" w:fill="auto"/>
          </w:tcPr>
          <w:p w14:paraId="1D5129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DB4C1F8" w14:textId="79A2FB94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4DE96F0" w14:textId="77777777" w:rsidTr="00AF1232">
        <w:trPr>
          <w:trHeight w:val="320"/>
        </w:trPr>
        <w:tc>
          <w:tcPr>
            <w:tcW w:w="3261" w:type="dxa"/>
            <w:vMerge/>
            <w:shd w:val="clear" w:color="auto" w:fill="auto"/>
          </w:tcPr>
          <w:p w14:paraId="5FB465C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6B1AF4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2.2.2 Procedimentos administrativos legalmente válidos para a execução do orçamento;</w:t>
            </w:r>
          </w:p>
        </w:tc>
        <w:tc>
          <w:tcPr>
            <w:tcW w:w="841" w:type="dxa"/>
            <w:shd w:val="clear" w:color="auto" w:fill="auto"/>
          </w:tcPr>
          <w:p w14:paraId="099D2549" w14:textId="7C9A52A0" w:rsidR="00D47B89" w:rsidRPr="00ED2A3D" w:rsidRDefault="00E51E14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6CAC1EBC" w14:textId="2CBECDFE" w:rsidR="00D47B89" w:rsidRPr="00ED2A3D" w:rsidRDefault="00E51E14" w:rsidP="00E05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 nº 14/2020 de 23 de dezembro do SISTAF</w:t>
            </w:r>
            <w:r w:rsidR="00E05664">
              <w:rPr>
                <w:rFonts w:ascii="Times New Roman" w:hAnsi="Times New Roman"/>
                <w:sz w:val="24"/>
                <w:szCs w:val="24"/>
              </w:rPr>
              <w:t xml:space="preserve"> e Resolução –nr04/CUP-Maputo/2024</w:t>
            </w:r>
          </w:p>
        </w:tc>
        <w:tc>
          <w:tcPr>
            <w:tcW w:w="2806" w:type="dxa"/>
            <w:shd w:val="clear" w:color="auto" w:fill="auto"/>
          </w:tcPr>
          <w:p w14:paraId="2223FB8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97411E0" w14:textId="251F216D" w:rsidR="00D47B89" w:rsidRPr="00ED2A3D" w:rsidRDefault="00E51E1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FA12739" w14:textId="77777777" w:rsidTr="00AF1232">
        <w:trPr>
          <w:trHeight w:val="995"/>
        </w:trPr>
        <w:tc>
          <w:tcPr>
            <w:tcW w:w="3261" w:type="dxa"/>
            <w:vMerge/>
            <w:shd w:val="clear" w:color="auto" w:fill="auto"/>
          </w:tcPr>
          <w:p w14:paraId="7A5169D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056A2E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754">
              <w:rPr>
                <w:rFonts w:ascii="Times New Roman" w:hAnsi="Times New Roman"/>
                <w:sz w:val="24"/>
                <w:szCs w:val="24"/>
              </w:rPr>
              <w:t>Diversidade de fontes de financiamento.</w:t>
            </w:r>
          </w:p>
        </w:tc>
        <w:tc>
          <w:tcPr>
            <w:tcW w:w="841" w:type="dxa"/>
            <w:shd w:val="clear" w:color="auto" w:fill="auto"/>
          </w:tcPr>
          <w:p w14:paraId="36B4D93A" w14:textId="1C8B607E" w:rsidR="00D47B89" w:rsidRPr="003F5218" w:rsidRDefault="00AE601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01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52FE6754" w14:textId="282241E8" w:rsidR="00D47B89" w:rsidRPr="003F5218" w:rsidRDefault="00660754" w:rsidP="00660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0754">
              <w:rPr>
                <w:rFonts w:ascii="Times New Roman" w:hAnsi="Times New Roman"/>
                <w:sz w:val="24"/>
                <w:szCs w:val="24"/>
              </w:rPr>
              <w:t>Financiame</w:t>
            </w:r>
            <w:r w:rsidR="00A3049F">
              <w:rPr>
                <w:rFonts w:ascii="Times New Roman" w:hAnsi="Times New Roman"/>
                <w:sz w:val="24"/>
                <w:szCs w:val="24"/>
              </w:rPr>
              <w:t>nto do O</w:t>
            </w:r>
            <w:r w:rsidRPr="00660754">
              <w:rPr>
                <w:rFonts w:ascii="Times New Roman" w:hAnsi="Times New Roman"/>
                <w:sz w:val="24"/>
                <w:szCs w:val="24"/>
              </w:rPr>
              <w:t>E e potencia</w:t>
            </w:r>
            <w:r w:rsidR="006101EE">
              <w:rPr>
                <w:rFonts w:ascii="Times New Roman" w:hAnsi="Times New Roman"/>
                <w:sz w:val="24"/>
                <w:szCs w:val="24"/>
              </w:rPr>
              <w:t>i</w:t>
            </w:r>
            <w:r w:rsidRPr="00660754">
              <w:rPr>
                <w:rFonts w:ascii="Times New Roman" w:hAnsi="Times New Roman"/>
                <w:sz w:val="24"/>
                <w:szCs w:val="24"/>
              </w:rPr>
              <w:t>s fontes constantes no Regulamento de Receitas Próprias</w:t>
            </w:r>
          </w:p>
        </w:tc>
        <w:tc>
          <w:tcPr>
            <w:tcW w:w="2806" w:type="dxa"/>
            <w:shd w:val="clear" w:color="auto" w:fill="auto"/>
          </w:tcPr>
          <w:p w14:paraId="04CED284" w14:textId="77777777" w:rsidR="00D47B89" w:rsidRPr="003F5218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D6ED2FF" w14:textId="780BC9CF" w:rsidR="00D47B89" w:rsidRPr="003F5218" w:rsidRDefault="005B221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DB0C509" w14:textId="77777777" w:rsidTr="009351BE">
        <w:trPr>
          <w:trHeight w:val="221"/>
        </w:trPr>
        <w:tc>
          <w:tcPr>
            <w:tcW w:w="3261" w:type="dxa"/>
            <w:vMerge/>
            <w:shd w:val="clear" w:color="auto" w:fill="auto"/>
          </w:tcPr>
          <w:p w14:paraId="146AA47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5A33BB9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linhas orçamentais distribuídas pelas seguintes rúbricas:</w:t>
            </w:r>
          </w:p>
        </w:tc>
      </w:tr>
      <w:tr w:rsidR="00D47B89" w:rsidRPr="00ED2A3D" w14:paraId="30AB3046" w14:textId="77777777" w:rsidTr="00AF1232">
        <w:trPr>
          <w:trHeight w:val="418"/>
        </w:trPr>
        <w:tc>
          <w:tcPr>
            <w:tcW w:w="3261" w:type="dxa"/>
            <w:vMerge/>
            <w:shd w:val="clear" w:color="auto" w:fill="auto"/>
          </w:tcPr>
          <w:p w14:paraId="5183A5B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2782C5A" w14:textId="77777777" w:rsidR="00D47B89" w:rsidRPr="005B2218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2.2.4 Processo de ensino-aprendizagem;</w:t>
            </w:r>
          </w:p>
        </w:tc>
        <w:tc>
          <w:tcPr>
            <w:tcW w:w="841" w:type="dxa"/>
            <w:shd w:val="clear" w:color="auto" w:fill="auto"/>
          </w:tcPr>
          <w:p w14:paraId="174A4340" w14:textId="438964AD" w:rsidR="00D47B89" w:rsidRPr="005B2218" w:rsidRDefault="0005710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1702BDD4" w14:textId="755099B3" w:rsidR="00D47B89" w:rsidRPr="005B2218" w:rsidRDefault="000D473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Actividades e Orçamento Especifico</w:t>
            </w:r>
          </w:p>
        </w:tc>
        <w:tc>
          <w:tcPr>
            <w:tcW w:w="2806" w:type="dxa"/>
            <w:shd w:val="clear" w:color="auto" w:fill="auto"/>
          </w:tcPr>
          <w:p w14:paraId="5F391DB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D36F6EA" w14:textId="32E26A62" w:rsidR="00D47B89" w:rsidRPr="00ED2A3D" w:rsidRDefault="0005710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4E28F6E" w14:textId="77777777" w:rsidTr="00AF1232">
        <w:trPr>
          <w:trHeight w:val="543"/>
        </w:trPr>
        <w:tc>
          <w:tcPr>
            <w:tcW w:w="3261" w:type="dxa"/>
            <w:vMerge/>
            <w:shd w:val="clear" w:color="auto" w:fill="auto"/>
          </w:tcPr>
          <w:p w14:paraId="3267A8E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DC8481D" w14:textId="72B11045" w:rsidR="00D47B89" w:rsidRPr="005B2218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2.2.5</w:t>
            </w:r>
            <w:r w:rsidR="00264629" w:rsidRPr="005B2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218">
              <w:rPr>
                <w:rFonts w:ascii="Times New Roman" w:hAnsi="Times New Roman"/>
                <w:sz w:val="24"/>
                <w:szCs w:val="24"/>
              </w:rPr>
              <w:t>Investigação científica e extensão;</w:t>
            </w:r>
          </w:p>
        </w:tc>
        <w:tc>
          <w:tcPr>
            <w:tcW w:w="841" w:type="dxa"/>
            <w:shd w:val="clear" w:color="auto" w:fill="auto"/>
          </w:tcPr>
          <w:p w14:paraId="17836D55" w14:textId="08E8240E" w:rsidR="00D47B89" w:rsidRPr="005B2218" w:rsidRDefault="0005710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280625D4" w14:textId="5F93CD70" w:rsidR="00D47B89" w:rsidRPr="005B2218" w:rsidRDefault="000D473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Actividades e Orçamento Especifico</w:t>
            </w:r>
          </w:p>
        </w:tc>
        <w:tc>
          <w:tcPr>
            <w:tcW w:w="2806" w:type="dxa"/>
            <w:shd w:val="clear" w:color="auto" w:fill="auto"/>
          </w:tcPr>
          <w:p w14:paraId="0EE6089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9E442C7" w14:textId="33181183" w:rsidR="00D47B89" w:rsidRPr="00ED2A3D" w:rsidRDefault="0005710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A804F3B" w14:textId="77777777" w:rsidTr="00AF1232">
        <w:trPr>
          <w:trHeight w:val="479"/>
        </w:trPr>
        <w:tc>
          <w:tcPr>
            <w:tcW w:w="326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72A53F3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  <w:shd w:val="clear" w:color="auto" w:fill="auto"/>
          </w:tcPr>
          <w:p w14:paraId="4876C2B3" w14:textId="77777777" w:rsidR="00D47B89" w:rsidRPr="005B2218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 xml:space="preserve">2.2.6 Garantia da qualidade; </w:t>
            </w:r>
          </w:p>
        </w:tc>
        <w:tc>
          <w:tcPr>
            <w:tcW w:w="841" w:type="dxa"/>
            <w:tcBorders>
              <w:bottom w:val="dotted" w:sz="4" w:space="0" w:color="auto"/>
            </w:tcBorders>
            <w:shd w:val="clear" w:color="auto" w:fill="auto"/>
          </w:tcPr>
          <w:p w14:paraId="0F181CFB" w14:textId="4CBBF371" w:rsidR="00D47B89" w:rsidRPr="005B2218" w:rsidRDefault="0005710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bottom w:val="dotted" w:sz="4" w:space="0" w:color="auto"/>
            </w:tcBorders>
            <w:shd w:val="clear" w:color="auto" w:fill="auto"/>
          </w:tcPr>
          <w:p w14:paraId="2B1C7565" w14:textId="443D318E" w:rsidR="00D47B89" w:rsidRPr="005B2218" w:rsidRDefault="000D473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Actividades e Orçamento Especifico</w:t>
            </w:r>
          </w:p>
        </w:tc>
        <w:tc>
          <w:tcPr>
            <w:tcW w:w="2806" w:type="dxa"/>
            <w:tcBorders>
              <w:bottom w:val="dotted" w:sz="4" w:space="0" w:color="auto"/>
            </w:tcBorders>
            <w:shd w:val="clear" w:color="auto" w:fill="auto"/>
          </w:tcPr>
          <w:p w14:paraId="7DD05D9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3DA4132C" w14:textId="3D64953F" w:rsidR="00D47B89" w:rsidRPr="00ED2A3D" w:rsidRDefault="0005710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E8A1D8F" w14:textId="77777777" w:rsidTr="00AF1232">
        <w:trPr>
          <w:trHeight w:val="788"/>
        </w:trPr>
        <w:tc>
          <w:tcPr>
            <w:tcW w:w="3261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C78E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661F89" w14:textId="77777777" w:rsidR="00D47B89" w:rsidRPr="005B2218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2.2.7 Formação (docentes e CTA).</w:t>
            </w:r>
          </w:p>
        </w:tc>
        <w:tc>
          <w:tcPr>
            <w:tcW w:w="8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D4B5C4" w14:textId="61772564" w:rsidR="00D47B89" w:rsidRPr="005B2218" w:rsidRDefault="0005710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218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4E08BB" w14:textId="4548B01C" w:rsidR="00D47B89" w:rsidRPr="005B2218" w:rsidRDefault="00D8433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Plano de </w:t>
            </w:r>
            <w:r w:rsidR="00DE4B5A">
              <w:rPr>
                <w:rFonts w:ascii="Times New Roman" w:hAnsi="Times New Roman"/>
                <w:sz w:val="24"/>
                <w:szCs w:val="24"/>
              </w:rPr>
              <w:t>Formação</w:t>
            </w:r>
            <w:r w:rsidR="005B2218" w:rsidRPr="005B221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CTA de </w:t>
            </w:r>
            <w:r w:rsidR="005B2218" w:rsidRPr="005B2218">
              <w:rPr>
                <w:rFonts w:ascii="Times New Roman" w:hAnsi="Times New Roman"/>
                <w:sz w:val="24"/>
                <w:szCs w:val="24"/>
              </w:rPr>
              <w:t>2119</w:t>
            </w:r>
            <w:r>
              <w:rPr>
                <w:rFonts w:ascii="Times New Roman" w:hAnsi="Times New Roman"/>
                <w:sz w:val="24"/>
                <w:szCs w:val="24"/>
              </w:rPr>
              <w:t>-2026</w:t>
            </w:r>
          </w:p>
        </w:tc>
        <w:tc>
          <w:tcPr>
            <w:tcW w:w="2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B1B05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C61116" w14:textId="56BE76BD" w:rsidR="00D47B89" w:rsidRPr="00ED2A3D" w:rsidRDefault="0005710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338198" w14:textId="77777777" w:rsidTr="009351BE">
        <w:trPr>
          <w:trHeight w:val="226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39CC30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descrições das tarefas/funções e responsabilidades do pessoal de direcção, docente e técnico-administrativo do curso e/ou programa.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FF1BED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As descrições de tarefas/funções são baseadas nos estatutos e regulamento para:</w:t>
            </w:r>
          </w:p>
        </w:tc>
      </w:tr>
      <w:tr w:rsidR="00D47B89" w:rsidRPr="00ED2A3D" w14:paraId="387C1734" w14:textId="77777777" w:rsidTr="00AF1232">
        <w:trPr>
          <w:trHeight w:val="278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AFF7A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36013DB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A direcção;</w:t>
            </w:r>
          </w:p>
        </w:tc>
        <w:tc>
          <w:tcPr>
            <w:tcW w:w="841" w:type="dxa"/>
            <w:tcBorders>
              <w:top w:val="dotted" w:sz="4" w:space="0" w:color="000000"/>
            </w:tcBorders>
            <w:shd w:val="clear" w:color="auto" w:fill="auto"/>
          </w:tcPr>
          <w:p w14:paraId="68A9814D" w14:textId="6CAC4AD2" w:rsidR="00D47B89" w:rsidRPr="00ED2A3D" w:rsidRDefault="0005710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top w:val="dotted" w:sz="4" w:space="0" w:color="000000"/>
            </w:tcBorders>
            <w:shd w:val="clear" w:color="auto" w:fill="auto"/>
          </w:tcPr>
          <w:p w14:paraId="49D24F6C" w14:textId="567C229C" w:rsidR="00D47B89" w:rsidRPr="00ED2A3D" w:rsidRDefault="0076013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Geral Interno</w:t>
            </w:r>
            <w:r w:rsidR="002904F6">
              <w:rPr>
                <w:rFonts w:ascii="Times New Roman" w:hAnsi="Times New Roman"/>
                <w:sz w:val="24"/>
                <w:szCs w:val="24"/>
              </w:rPr>
              <w:t xml:space="preserve"> da UP </w:t>
            </w:r>
            <w:r w:rsidR="00DE4B5A">
              <w:rPr>
                <w:rFonts w:ascii="Times New Roman" w:hAnsi="Times New Roman"/>
                <w:sz w:val="24"/>
                <w:szCs w:val="24"/>
              </w:rPr>
              <w:t>Maputo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243DC40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095A8DD" w14:textId="76D2643C" w:rsidR="00D47B89" w:rsidRPr="00ED2A3D" w:rsidRDefault="0005710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A16DC80" w14:textId="77777777" w:rsidTr="00AF1232">
        <w:trPr>
          <w:trHeight w:val="156"/>
        </w:trPr>
        <w:tc>
          <w:tcPr>
            <w:tcW w:w="3261" w:type="dxa"/>
            <w:vMerge/>
            <w:shd w:val="clear" w:color="auto" w:fill="auto"/>
          </w:tcPr>
          <w:p w14:paraId="0B92F58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1FE28C3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Os docentes;</w:t>
            </w:r>
          </w:p>
        </w:tc>
        <w:tc>
          <w:tcPr>
            <w:tcW w:w="841" w:type="dxa"/>
            <w:shd w:val="clear" w:color="auto" w:fill="auto"/>
          </w:tcPr>
          <w:p w14:paraId="51292491" w14:textId="4039C9C5" w:rsidR="00D47B89" w:rsidRPr="00ED2A3D" w:rsidRDefault="00FE29A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326CB6AD" w14:textId="6C725327" w:rsidR="00D47B89" w:rsidRPr="00ED2A3D" w:rsidRDefault="0076013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</w:t>
            </w:r>
            <w:r w:rsidR="00371061">
              <w:rPr>
                <w:rFonts w:ascii="Times New Roman" w:hAnsi="Times New Roman"/>
                <w:sz w:val="24"/>
                <w:szCs w:val="24"/>
              </w:rPr>
              <w:t xml:space="preserve">ulamento da Carreira </w:t>
            </w:r>
            <w:r w:rsidR="00DE4B5A">
              <w:rPr>
                <w:rFonts w:ascii="Times New Roman" w:hAnsi="Times New Roman"/>
                <w:sz w:val="24"/>
                <w:szCs w:val="24"/>
              </w:rPr>
              <w:t>de Docentes</w:t>
            </w:r>
            <w:r w:rsidR="00CC4CC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4B5A">
              <w:rPr>
                <w:rFonts w:ascii="Times New Roman" w:hAnsi="Times New Roman"/>
                <w:sz w:val="24"/>
                <w:szCs w:val="24"/>
              </w:rPr>
              <w:t>Resolução</w:t>
            </w:r>
            <w:r w:rsidR="00CC4CC6">
              <w:rPr>
                <w:rFonts w:ascii="Times New Roman" w:hAnsi="Times New Roman"/>
                <w:sz w:val="24"/>
                <w:szCs w:val="24"/>
              </w:rPr>
              <w:t xml:space="preserve"> nº05/CUP/2018</w:t>
            </w:r>
          </w:p>
        </w:tc>
        <w:tc>
          <w:tcPr>
            <w:tcW w:w="2806" w:type="dxa"/>
            <w:shd w:val="clear" w:color="auto" w:fill="auto"/>
          </w:tcPr>
          <w:p w14:paraId="0FA8E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067DD9" w14:textId="03FE69CE" w:rsidR="00D47B89" w:rsidRPr="00ED2A3D" w:rsidRDefault="00FE29A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8B8D507" w14:textId="77777777" w:rsidTr="00AF1232">
        <w:trPr>
          <w:trHeight w:val="305"/>
        </w:trPr>
        <w:tc>
          <w:tcPr>
            <w:tcW w:w="3261" w:type="dxa"/>
            <w:vMerge/>
            <w:shd w:val="clear" w:color="auto" w:fill="auto"/>
          </w:tcPr>
          <w:p w14:paraId="1A15FF3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58EC4C8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O CTA;</w:t>
            </w:r>
          </w:p>
        </w:tc>
        <w:tc>
          <w:tcPr>
            <w:tcW w:w="841" w:type="dxa"/>
            <w:shd w:val="clear" w:color="auto" w:fill="auto"/>
          </w:tcPr>
          <w:p w14:paraId="7C409A53" w14:textId="6B369801" w:rsidR="00D47B89" w:rsidRPr="00ED2A3D" w:rsidRDefault="00FE29A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556D66B3" w14:textId="34A96CE1" w:rsidR="00D47B89" w:rsidRPr="00ED2A3D" w:rsidRDefault="007126F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Regulamento Geral Interno da UP </w:t>
            </w:r>
            <w:r w:rsidR="00DE4B5A">
              <w:rPr>
                <w:rFonts w:ascii="Times New Roman" w:hAnsi="Times New Roman"/>
                <w:sz w:val="24"/>
                <w:szCs w:val="24"/>
              </w:rPr>
              <w:t>Maputo</w:t>
            </w:r>
          </w:p>
        </w:tc>
        <w:tc>
          <w:tcPr>
            <w:tcW w:w="2806" w:type="dxa"/>
            <w:shd w:val="clear" w:color="auto" w:fill="auto"/>
          </w:tcPr>
          <w:p w14:paraId="6109C74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F2FD2DA" w14:textId="58284E5C" w:rsidR="00D47B89" w:rsidRPr="00ED2A3D" w:rsidRDefault="00FE29A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42F7FCF" w14:textId="77777777" w:rsidTr="00AF1232">
        <w:trPr>
          <w:trHeight w:val="467"/>
        </w:trPr>
        <w:tc>
          <w:tcPr>
            <w:tcW w:w="3261" w:type="dxa"/>
            <w:vMerge/>
            <w:shd w:val="clear" w:color="auto" w:fill="auto"/>
          </w:tcPr>
          <w:p w14:paraId="65D15398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A80D75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O responsável pelo registo académico.</w:t>
            </w:r>
          </w:p>
        </w:tc>
        <w:tc>
          <w:tcPr>
            <w:tcW w:w="841" w:type="dxa"/>
            <w:shd w:val="clear" w:color="auto" w:fill="auto"/>
          </w:tcPr>
          <w:p w14:paraId="2BD21EBD" w14:textId="1ED36A33" w:rsidR="00D47B89" w:rsidRPr="00ED2A3D" w:rsidRDefault="00FE29A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36F21559" w14:textId="279E4147" w:rsidR="00D47B89" w:rsidRPr="00ED2A3D" w:rsidRDefault="00FE29A7" w:rsidP="00172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9A7">
              <w:rPr>
                <w:rFonts w:ascii="Times New Roman" w:hAnsi="Times New Roman"/>
                <w:sz w:val="24"/>
                <w:szCs w:val="24"/>
              </w:rPr>
              <w:t xml:space="preserve">Regulamento geral interno da </w:t>
            </w:r>
            <w:r w:rsidR="0017201B">
              <w:rPr>
                <w:rFonts w:ascii="Times New Roman" w:hAnsi="Times New Roman"/>
                <w:sz w:val="24"/>
                <w:szCs w:val="24"/>
              </w:rPr>
              <w:t>UP Maputo</w:t>
            </w:r>
          </w:p>
        </w:tc>
        <w:tc>
          <w:tcPr>
            <w:tcW w:w="2806" w:type="dxa"/>
            <w:shd w:val="clear" w:color="auto" w:fill="auto"/>
          </w:tcPr>
          <w:p w14:paraId="0029C54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D814B38" w14:textId="2F9DEA0A" w:rsidR="00D47B89" w:rsidRPr="00ED2A3D" w:rsidRDefault="00FE29A7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EE2C79F" w14:textId="77777777" w:rsidTr="009351BE">
        <w:tc>
          <w:tcPr>
            <w:tcW w:w="3261" w:type="dxa"/>
            <w:vMerge w:val="restart"/>
            <w:shd w:val="clear" w:color="auto" w:fill="auto"/>
          </w:tcPr>
          <w:p w14:paraId="6D46EF9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ter planos de formação e sistema de avaliação de desempenho do pessoal académico afecto ao curso e/ou programa. </w:t>
            </w:r>
          </w:p>
        </w:tc>
        <w:tc>
          <w:tcPr>
            <w:tcW w:w="10674" w:type="dxa"/>
            <w:gridSpan w:val="5"/>
            <w:shd w:val="pct15" w:color="auto" w:fill="auto"/>
          </w:tcPr>
          <w:p w14:paraId="5562EB1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 uma política/ plano de formação para o pessoal:</w:t>
            </w:r>
          </w:p>
        </w:tc>
      </w:tr>
      <w:tr w:rsidR="00D47B89" w:rsidRPr="00ED2A3D" w14:paraId="1C589DFB" w14:textId="77777777" w:rsidTr="00AF1232">
        <w:trPr>
          <w:cantSplit/>
          <w:trHeight w:val="284"/>
        </w:trPr>
        <w:tc>
          <w:tcPr>
            <w:tcW w:w="3261" w:type="dxa"/>
            <w:vMerge/>
            <w:shd w:val="clear" w:color="auto" w:fill="auto"/>
          </w:tcPr>
          <w:p w14:paraId="6D1103E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0D00A1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Docente;</w:t>
            </w:r>
          </w:p>
        </w:tc>
        <w:tc>
          <w:tcPr>
            <w:tcW w:w="841" w:type="dxa"/>
            <w:shd w:val="clear" w:color="auto" w:fill="auto"/>
          </w:tcPr>
          <w:p w14:paraId="081FE55B" w14:textId="7B75EF4D" w:rsidR="00D47B89" w:rsidRPr="00754041" w:rsidRDefault="00D72CA5" w:rsidP="009351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4AAE9519" w14:textId="05E68204" w:rsidR="00D47B89" w:rsidRPr="00733E51" w:rsidRDefault="007D48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Plano de Formação e Regulamento de Carreira de Docente</w:t>
            </w:r>
          </w:p>
        </w:tc>
        <w:tc>
          <w:tcPr>
            <w:tcW w:w="2806" w:type="dxa"/>
            <w:shd w:val="clear" w:color="auto" w:fill="auto"/>
          </w:tcPr>
          <w:p w14:paraId="269AAD0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6ECFAA7" w14:textId="67B3AE0B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85DB24" w14:textId="77777777" w:rsidTr="00AF1232">
        <w:trPr>
          <w:trHeight w:val="175"/>
        </w:trPr>
        <w:tc>
          <w:tcPr>
            <w:tcW w:w="3261" w:type="dxa"/>
            <w:vMerge/>
            <w:shd w:val="clear" w:color="auto" w:fill="auto"/>
          </w:tcPr>
          <w:p w14:paraId="0EB15A5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44E358E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CTA.</w:t>
            </w:r>
          </w:p>
        </w:tc>
        <w:tc>
          <w:tcPr>
            <w:tcW w:w="841" w:type="dxa"/>
            <w:shd w:val="clear" w:color="auto" w:fill="auto"/>
          </w:tcPr>
          <w:p w14:paraId="60D67094" w14:textId="766A5109" w:rsidR="00D47B89" w:rsidRPr="00754041" w:rsidRDefault="00D72CA5" w:rsidP="009351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1DA9D5BA" w14:textId="0BFC68C2" w:rsidR="00D47B89" w:rsidRPr="00733E51" w:rsidRDefault="00FB3AA3" w:rsidP="00BE4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 xml:space="preserve">Plano de Formação </w:t>
            </w:r>
            <w:r w:rsidR="00BE4A0E" w:rsidRPr="00733E51">
              <w:rPr>
                <w:rFonts w:ascii="Times New Roman" w:hAnsi="Times New Roman"/>
                <w:sz w:val="24"/>
                <w:szCs w:val="24"/>
              </w:rPr>
              <w:t>de CTA</w:t>
            </w:r>
          </w:p>
        </w:tc>
        <w:tc>
          <w:tcPr>
            <w:tcW w:w="2806" w:type="dxa"/>
            <w:shd w:val="clear" w:color="auto" w:fill="auto"/>
          </w:tcPr>
          <w:p w14:paraId="177912F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ADA6C9F" w14:textId="7328CBDC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4B0A47A" w14:textId="77777777" w:rsidTr="009351BE">
        <w:tc>
          <w:tcPr>
            <w:tcW w:w="3261" w:type="dxa"/>
            <w:vMerge/>
            <w:shd w:val="clear" w:color="auto" w:fill="auto"/>
          </w:tcPr>
          <w:p w14:paraId="5234C39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4" w:type="dxa"/>
            <w:gridSpan w:val="5"/>
            <w:shd w:val="pct15" w:color="auto" w:fill="auto"/>
          </w:tcPr>
          <w:p w14:paraId="4D3FD3E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 procedimentos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de avaliação de desempenho para:</w:t>
            </w:r>
          </w:p>
        </w:tc>
      </w:tr>
      <w:tr w:rsidR="00D47B89" w:rsidRPr="00ED2A3D" w14:paraId="74073D2F" w14:textId="77777777" w:rsidTr="00AF1232">
        <w:trPr>
          <w:trHeight w:val="257"/>
        </w:trPr>
        <w:tc>
          <w:tcPr>
            <w:tcW w:w="3261" w:type="dxa"/>
            <w:vMerge/>
            <w:shd w:val="clear" w:color="auto" w:fill="auto"/>
          </w:tcPr>
          <w:p w14:paraId="27A29D36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2475DFA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.3 Docente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shd w:val="clear" w:color="auto" w:fill="auto"/>
          </w:tcPr>
          <w:p w14:paraId="59111A79" w14:textId="583412C3" w:rsidR="00D47B89" w:rsidRPr="00ED2A3D" w:rsidRDefault="00D72CA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shd w:val="clear" w:color="auto" w:fill="auto"/>
          </w:tcPr>
          <w:p w14:paraId="00317EE2" w14:textId="6E94EB51" w:rsidR="00873A78" w:rsidRPr="00ED2A3D" w:rsidRDefault="007042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236">
              <w:rPr>
                <w:rFonts w:ascii="Times New Roman" w:hAnsi="Times New Roman"/>
                <w:sz w:val="24"/>
                <w:szCs w:val="24"/>
              </w:rPr>
              <w:t>F</w:t>
            </w:r>
            <w:r w:rsidR="00873A78" w:rsidRPr="00704236">
              <w:rPr>
                <w:rFonts w:ascii="Times New Roman" w:hAnsi="Times New Roman"/>
                <w:sz w:val="24"/>
                <w:szCs w:val="24"/>
              </w:rPr>
              <w:t xml:space="preserve">icha de avaliação do desempenho docente e </w:t>
            </w:r>
            <w:r w:rsidR="00873A78" w:rsidRPr="00704236">
              <w:rPr>
                <w:rFonts w:ascii="Times New Roman" w:hAnsi="Times New Roman"/>
                <w:sz w:val="24"/>
                <w:szCs w:val="24"/>
              </w:rPr>
              <w:lastRenderedPageBreak/>
              <w:t>SIGEUP</w:t>
            </w:r>
          </w:p>
        </w:tc>
        <w:tc>
          <w:tcPr>
            <w:tcW w:w="2806" w:type="dxa"/>
            <w:shd w:val="clear" w:color="auto" w:fill="auto"/>
          </w:tcPr>
          <w:p w14:paraId="05DD5F4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89DAD1F" w14:textId="60C0B481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D2DD32A" w14:textId="77777777" w:rsidTr="00AF1232">
        <w:trPr>
          <w:trHeight w:val="135"/>
        </w:trPr>
        <w:tc>
          <w:tcPr>
            <w:tcW w:w="3261" w:type="dxa"/>
            <w:vMerge/>
            <w:shd w:val="clear" w:color="auto" w:fill="auto"/>
          </w:tcPr>
          <w:p w14:paraId="54C3339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dotted" w:sz="4" w:space="0" w:color="auto"/>
            </w:tcBorders>
            <w:shd w:val="clear" w:color="auto" w:fill="auto"/>
          </w:tcPr>
          <w:p w14:paraId="5F9E0AB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.4 CTA.</w:t>
            </w:r>
          </w:p>
        </w:tc>
        <w:tc>
          <w:tcPr>
            <w:tcW w:w="841" w:type="dxa"/>
            <w:tcBorders>
              <w:bottom w:val="dotted" w:sz="4" w:space="0" w:color="auto"/>
            </w:tcBorders>
            <w:shd w:val="clear" w:color="auto" w:fill="auto"/>
          </w:tcPr>
          <w:p w14:paraId="4D0E8598" w14:textId="480590B9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bottom w:val="dotted" w:sz="4" w:space="0" w:color="auto"/>
            </w:tcBorders>
            <w:shd w:val="clear" w:color="auto" w:fill="auto"/>
          </w:tcPr>
          <w:p w14:paraId="4127F402" w14:textId="229A77CE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Sistema de </w:t>
            </w:r>
            <w:r w:rsidR="003F5218">
              <w:rPr>
                <w:rFonts w:ascii="Times New Roman" w:hAnsi="Times New Roman"/>
                <w:sz w:val="24"/>
                <w:szCs w:val="24"/>
              </w:rPr>
              <w:t>Gestão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Desempenho na </w:t>
            </w:r>
            <w:r w:rsidR="003F5218">
              <w:rPr>
                <w:rFonts w:ascii="Times New Roman" w:hAnsi="Times New Roman"/>
                <w:sz w:val="24"/>
                <w:szCs w:val="24"/>
              </w:rPr>
              <w:t>Administração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Publica-SIGEDAP</w:t>
            </w:r>
          </w:p>
        </w:tc>
        <w:tc>
          <w:tcPr>
            <w:tcW w:w="2806" w:type="dxa"/>
            <w:shd w:val="clear" w:color="auto" w:fill="auto"/>
          </w:tcPr>
          <w:p w14:paraId="34C8B7C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33E6ED0" w14:textId="188DDB7B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DE8DA25" w14:textId="77777777" w:rsidTr="00AF1232">
        <w:trPr>
          <w:trHeight w:val="462"/>
        </w:trPr>
        <w:tc>
          <w:tcPr>
            <w:tcW w:w="3261" w:type="dxa"/>
            <w:vMerge/>
            <w:shd w:val="clear" w:color="auto" w:fill="auto"/>
          </w:tcPr>
          <w:p w14:paraId="420AD58A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AEDC76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.5 Existe um sistema para a resolução de conflitos.</w:t>
            </w:r>
          </w:p>
        </w:tc>
        <w:tc>
          <w:tcPr>
            <w:tcW w:w="8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4C5FBA" w14:textId="2C8F874D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0139A4" w14:textId="7D80CCAC" w:rsidR="00704236" w:rsidRPr="00ED2A3D" w:rsidRDefault="00704236" w:rsidP="00FB3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236">
              <w:rPr>
                <w:rFonts w:ascii="Times New Roman" w:hAnsi="Times New Roman"/>
                <w:sz w:val="24"/>
                <w:szCs w:val="24"/>
              </w:rPr>
              <w:t>Gabinete Jurídico (na base do EGFAE) Lei nr. 23/2007 1 de 1 de Agosto BR nr. 40, I série de 26/02/2018</w:t>
            </w:r>
          </w:p>
        </w:tc>
        <w:tc>
          <w:tcPr>
            <w:tcW w:w="2806" w:type="dxa"/>
            <w:tcBorders>
              <w:bottom w:val="dotted" w:sz="4" w:space="0" w:color="auto"/>
            </w:tcBorders>
            <w:shd w:val="clear" w:color="auto" w:fill="auto"/>
          </w:tcPr>
          <w:p w14:paraId="0E0CFE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2390325D" w14:textId="19467170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59A3886" w14:textId="77777777" w:rsidTr="009351BE">
        <w:trPr>
          <w:trHeight w:val="112"/>
        </w:trPr>
        <w:tc>
          <w:tcPr>
            <w:tcW w:w="3261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905BEC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curso e/ou programa deve possuir mecanismos e procedimentos de gestão e garantia da qualidade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74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0C7452D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37F7ACF8" w14:textId="77777777" w:rsidTr="00AF1232">
        <w:trPr>
          <w:trHeight w:val="492"/>
        </w:trPr>
        <w:tc>
          <w:tcPr>
            <w:tcW w:w="3261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8775EA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dotted" w:sz="4" w:space="0" w:color="000000"/>
            </w:tcBorders>
            <w:shd w:val="clear" w:color="auto" w:fill="auto"/>
          </w:tcPr>
          <w:p w14:paraId="4676C45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Sistemas internos de garantia da qualidade de curso e/ou programa.</w:t>
            </w:r>
          </w:p>
        </w:tc>
        <w:tc>
          <w:tcPr>
            <w:tcW w:w="841" w:type="dxa"/>
            <w:tcBorders>
              <w:top w:val="dotted" w:sz="4" w:space="0" w:color="000000"/>
            </w:tcBorders>
            <w:shd w:val="clear" w:color="auto" w:fill="auto"/>
          </w:tcPr>
          <w:p w14:paraId="55574D18" w14:textId="3E7A8EB5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94" w:type="dxa"/>
            <w:tcBorders>
              <w:top w:val="dotted" w:sz="4" w:space="0" w:color="000000"/>
            </w:tcBorders>
            <w:shd w:val="clear" w:color="auto" w:fill="auto"/>
          </w:tcPr>
          <w:p w14:paraId="1135657E" w14:textId="5ED46CFE" w:rsidR="00D47B89" w:rsidRPr="00ED2A3D" w:rsidRDefault="00704236" w:rsidP="004D7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236">
              <w:rPr>
                <w:rFonts w:ascii="Times New Roman" w:hAnsi="Times New Roman"/>
                <w:sz w:val="24"/>
                <w:szCs w:val="24"/>
              </w:rPr>
              <w:t>Termos de referência do gabinete de qualidade e RG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06" w:type="dxa"/>
            <w:tcBorders>
              <w:top w:val="dotted" w:sz="4" w:space="0" w:color="000000"/>
            </w:tcBorders>
            <w:shd w:val="clear" w:color="auto" w:fill="auto"/>
          </w:tcPr>
          <w:p w14:paraId="4883491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F981201" w14:textId="044F512B" w:rsidR="00D47B89" w:rsidRPr="00ED2A3D" w:rsidRDefault="00D72CA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A62BC25" w14:textId="77777777" w:rsidTr="00AF1232">
        <w:trPr>
          <w:trHeight w:val="1065"/>
        </w:trPr>
        <w:tc>
          <w:tcPr>
            <w:tcW w:w="3261" w:type="dxa"/>
            <w:vMerge/>
            <w:shd w:val="clear" w:color="auto" w:fill="auto"/>
          </w:tcPr>
          <w:p w14:paraId="33B382A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shd w:val="clear" w:color="auto" w:fill="auto"/>
          </w:tcPr>
          <w:p w14:paraId="08A740D8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Procedimentos e instrumentos para a recolha de informação e avaliação periódica do </w:t>
            </w:r>
            <w:r>
              <w:rPr>
                <w:rFonts w:ascii="Times New Roman" w:hAnsi="Times New Roman"/>
                <w:sz w:val="24"/>
                <w:szCs w:val="24"/>
              </w:rPr>
              <w:t>corpo docente e discente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841" w:type="dxa"/>
            <w:shd w:val="clear" w:color="auto" w:fill="auto"/>
          </w:tcPr>
          <w:p w14:paraId="136F569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3159BA92" w14:textId="7DDC8E49" w:rsidR="00D47B89" w:rsidRPr="00ED2A3D" w:rsidRDefault="009D0EC5" w:rsidP="004D7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EC5">
              <w:rPr>
                <w:rFonts w:ascii="Times New Roman" w:hAnsi="Times New Roman"/>
                <w:sz w:val="24"/>
                <w:szCs w:val="24"/>
              </w:rPr>
              <w:t>SIGEUP/Fichas de notas dos estudantes/testes/planos analíticos/ficha de avaliação do pessoal docente</w:t>
            </w:r>
          </w:p>
        </w:tc>
        <w:tc>
          <w:tcPr>
            <w:tcW w:w="2806" w:type="dxa"/>
            <w:shd w:val="clear" w:color="auto" w:fill="auto"/>
          </w:tcPr>
          <w:p w14:paraId="5A57331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5051E6" w14:textId="4C07098F" w:rsidR="00D47B89" w:rsidRPr="00ED2A3D" w:rsidRDefault="00B9739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0428D51" w14:textId="39CF1905" w:rsidR="00D47B89" w:rsidRPr="00D7353F" w:rsidRDefault="00D47B89" w:rsidP="00C43858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  <w:r w:rsidRPr="00D7353F">
        <w:rPr>
          <w:rFonts w:ascii="Times New Roman" w:hAnsi="Times New Roman"/>
          <w:b/>
          <w:sz w:val="28"/>
          <w:szCs w:val="28"/>
          <w:lang w:eastAsia="pt-BR"/>
        </w:rPr>
        <w:lastRenderedPageBreak/>
        <w:t>Quadro resumo do Indicador 2: Organização e gestão dos mecanismos de garantia da qualidade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410"/>
        <w:gridCol w:w="3205"/>
      </w:tblGrid>
      <w:tr w:rsidR="00D47B89" w:rsidRPr="00D7353F" w14:paraId="61244D8B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B7A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30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CC0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4DB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DE9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7F7BB9E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6CC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D8BA421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D7353F" w14:paraId="4CD40E99" w14:textId="77777777" w:rsidTr="009351BE">
        <w:trPr>
          <w:trHeight w:val="20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B93E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100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4943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0BF" w14:textId="5FDE0858" w:rsidR="00D47B89" w:rsidRPr="00D7353F" w:rsidRDefault="00AF123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2C" w14:textId="22E2C20E" w:rsidR="00D47B89" w:rsidRPr="00D7353F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E22" w14:textId="62C2D691" w:rsidR="00D47B89" w:rsidRPr="00D7353F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DE4B5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D7353F" w14:paraId="0B17A9A4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20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658" w14:textId="77777777" w:rsidR="00D47B89" w:rsidRPr="003F5218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1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2AE" w14:textId="77777777" w:rsidR="00D47B89" w:rsidRPr="003F5218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2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F658" w14:textId="2E95CDA3" w:rsidR="00D47B89" w:rsidRPr="003F5218" w:rsidRDefault="00EE51C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C3C" w14:textId="31B7BE51" w:rsidR="00D47B89" w:rsidRPr="003F5218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17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5FDBFDC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B007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FE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E61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29F" w14:textId="63F30536" w:rsidR="00D47B89" w:rsidRPr="00D7353F" w:rsidRDefault="00AF123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EAF" w14:textId="17DF006F" w:rsidR="00D47B89" w:rsidRPr="00D7353F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6002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50596E4C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697B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5C83" w14:textId="77777777" w:rsidR="00D47B89" w:rsidRPr="00733E5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FCB5" w14:textId="77777777" w:rsidR="00D47B89" w:rsidRPr="00733E5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3E8" w14:textId="456BC2B3" w:rsidR="00D47B89" w:rsidRPr="00733E51" w:rsidRDefault="003F521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30" w14:textId="15890567" w:rsidR="00D47B89" w:rsidRPr="00733E51" w:rsidRDefault="003F5218" w:rsidP="003F5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E5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6799D" w:rsidRPr="00733E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3E51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AA57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1BEA02A2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3746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4D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53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69E4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BA0" w14:textId="31C85D16" w:rsidR="00D47B89" w:rsidRPr="00D7353F" w:rsidRDefault="00AF123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AA7" w14:textId="44A0ED4D" w:rsidR="00D47B89" w:rsidRPr="00D7353F" w:rsidRDefault="003F5218" w:rsidP="003F5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5679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23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A4FB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D7353F" w14:paraId="064F1E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C555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53F">
              <w:rPr>
                <w:rFonts w:ascii="Times New Roman" w:hAnsi="Times New Roman"/>
                <w:b/>
                <w:sz w:val="24"/>
                <w:szCs w:val="24"/>
              </w:rPr>
              <w:t>Total do indicador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ED5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0C16" w14:textId="77777777" w:rsidR="00D47B89" w:rsidRPr="00D7353F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F24" w14:textId="1FD86239" w:rsidR="00D47B89" w:rsidRPr="00D7353F" w:rsidRDefault="00EE51C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5ED" w14:textId="2862FD37" w:rsidR="00D47B89" w:rsidRPr="00D7353F" w:rsidRDefault="0056799D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500</w:t>
            </w:r>
          </w:p>
        </w:tc>
        <w:tc>
          <w:tcPr>
            <w:tcW w:w="3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ABC" w14:textId="77777777" w:rsidR="00D47B89" w:rsidRPr="00D7353F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4607CC0" w14:textId="77777777" w:rsidR="00D47B89" w:rsidRPr="00D7353F" w:rsidRDefault="00D47B89" w:rsidP="00D4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/>
        </w:rPr>
      </w:pPr>
      <w:r w:rsidRPr="00D7353F">
        <w:rPr>
          <w:rFonts w:ascii="Times New Roman" w:hAnsi="Times New Roman"/>
          <w:sz w:val="24"/>
          <w:szCs w:val="24"/>
          <w:lang w:eastAsia="pt-BR"/>
        </w:rPr>
        <w:br w:type="page"/>
      </w:r>
    </w:p>
    <w:p w14:paraId="4F643688" w14:textId="77777777" w:rsidR="00D47B89" w:rsidRPr="00ED2A3D" w:rsidRDefault="00D47B89" w:rsidP="00DE4B5A">
      <w:pPr>
        <w:pStyle w:val="Cabealho1"/>
      </w:pPr>
      <w:bookmarkStart w:id="42" w:name="_Toc166161495"/>
      <w:bookmarkStart w:id="43" w:name="OLE_LINK3"/>
      <w:bookmarkEnd w:id="40"/>
      <w:r w:rsidRPr="00ED2A3D">
        <w:lastRenderedPageBreak/>
        <w:t>Indicador 3</w:t>
      </w:r>
      <w:bookmarkEnd w:id="42"/>
    </w:p>
    <w:p w14:paraId="528CDE90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Currículo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31"/>
        <w:gridCol w:w="992"/>
        <w:gridCol w:w="1720"/>
        <w:gridCol w:w="2816"/>
        <w:gridCol w:w="1920"/>
      </w:tblGrid>
      <w:tr w:rsidR="00D47B89" w:rsidRPr="00ED2A3D" w14:paraId="516523AD" w14:textId="77777777" w:rsidTr="004C5994">
        <w:trPr>
          <w:tblHeader/>
        </w:trPr>
        <w:tc>
          <w:tcPr>
            <w:tcW w:w="3256" w:type="dxa"/>
            <w:tcBorders>
              <w:bottom w:val="single" w:sz="12" w:space="0" w:color="000000"/>
            </w:tcBorders>
            <w:shd w:val="clear" w:color="auto" w:fill="17365D"/>
          </w:tcPr>
          <w:p w14:paraId="01432E61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17365D"/>
          </w:tcPr>
          <w:p w14:paraId="09570094" w14:textId="77777777" w:rsidR="00D47B89" w:rsidRPr="00ED2A3D" w:rsidRDefault="00D47B89" w:rsidP="009351BE">
            <w:pPr>
              <w:spacing w:after="0" w:line="240" w:lineRule="auto"/>
              <w:ind w:left="629" w:hanging="6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17365D"/>
          </w:tcPr>
          <w:p w14:paraId="69BDF03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 ou</w:t>
            </w:r>
          </w:p>
          <w:p w14:paraId="36B5CAD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720" w:type="dxa"/>
            <w:tcBorders>
              <w:bottom w:val="single" w:sz="12" w:space="0" w:color="000000"/>
            </w:tcBorders>
            <w:shd w:val="clear" w:color="auto" w:fill="17365D"/>
          </w:tcPr>
          <w:p w14:paraId="773322C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816" w:type="dxa"/>
            <w:tcBorders>
              <w:bottom w:val="single" w:sz="12" w:space="0" w:color="000000"/>
            </w:tcBorders>
            <w:shd w:val="clear" w:color="auto" w:fill="17365D"/>
          </w:tcPr>
          <w:p w14:paraId="7FCAC8A4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17365D"/>
          </w:tcPr>
          <w:p w14:paraId="2180485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0BEC3B2D" w14:textId="77777777" w:rsidTr="009A10BB">
        <w:trPr>
          <w:trHeight w:val="289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016826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 O</w:t>
            </w:r>
            <w:r>
              <w:rPr>
                <w:rFonts w:ascii="Times New Roman" w:hAnsi="Times New Roman"/>
                <w:sz w:val="24"/>
                <w:szCs w:val="24"/>
              </w:rPr>
              <w:t>s objectivos de curso e/ou programa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currículo deve </w:t>
            </w:r>
            <w:r>
              <w:rPr>
                <w:rFonts w:ascii="Times New Roman" w:hAnsi="Times New Roman"/>
                <w:sz w:val="24"/>
                <w:szCs w:val="24"/>
              </w:rPr>
              <w:t>estar claramente definidos e compatíveis com a missão e a estratégia da Unidade Orgânica</w:t>
            </w:r>
          </w:p>
        </w:tc>
        <w:tc>
          <w:tcPr>
            <w:tcW w:w="10679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A95B276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9A10BB" w:rsidRPr="00ED2A3D" w14:paraId="3486277C" w14:textId="77777777" w:rsidTr="004C5994">
        <w:trPr>
          <w:trHeight w:val="715"/>
        </w:trPr>
        <w:tc>
          <w:tcPr>
            <w:tcW w:w="3256" w:type="dxa"/>
            <w:vMerge/>
            <w:shd w:val="clear" w:color="auto" w:fill="auto"/>
          </w:tcPr>
          <w:p w14:paraId="00A6ECD1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ED7BBA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3.1.1 </w:t>
            </w:r>
            <w:r>
              <w:rPr>
                <w:rFonts w:ascii="Times New Roman" w:hAnsi="Times New Roman"/>
                <w:sz w:val="24"/>
                <w:szCs w:val="24"/>
              </w:rPr>
              <w:t>Objectivos gerais de curso e/ou programa estão claramente definidos e compatíveis com a missão da UO;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46080C" w14:textId="4CCE6A96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7AAFA3A9" w14:textId="48A4C4CA" w:rsidR="009A10BB" w:rsidRPr="00ED2A3D" w:rsidRDefault="00A16038" w:rsidP="003B11F4">
            <w:pPr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</w:t>
            </w:r>
            <w:r w:rsidR="003B11F4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1F">
              <w:rPr>
                <w:rFonts w:ascii="Times New Roman" w:hAnsi="Times New Roman"/>
                <w:sz w:val="24"/>
                <w:szCs w:val="24"/>
              </w:rPr>
              <w:t>E</w:t>
            </w:r>
            <w:r w:rsidR="003B11F4">
              <w:rPr>
                <w:rFonts w:ascii="Times New Roman" w:hAnsi="Times New Roman"/>
                <w:sz w:val="24"/>
                <w:szCs w:val="24"/>
              </w:rPr>
              <w:t>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3F26971C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467FEBCE" w14:textId="24061EBA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20644E92" w14:textId="77777777" w:rsidTr="004C5994">
        <w:trPr>
          <w:trHeight w:val="1016"/>
        </w:trPr>
        <w:tc>
          <w:tcPr>
            <w:tcW w:w="3256" w:type="dxa"/>
            <w:vMerge/>
            <w:shd w:val="clear" w:color="auto" w:fill="auto"/>
          </w:tcPr>
          <w:p w14:paraId="19A59E3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01B423A4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Objectivos de aprendizagem (conhecimento, aptidões e competências) a desenvolver pelos estudantes estão claramente definidos e suficientemente desenvolvidos de acordo com o Quadro Curricular da Instituição;</w:t>
            </w:r>
          </w:p>
        </w:tc>
        <w:tc>
          <w:tcPr>
            <w:tcW w:w="992" w:type="dxa"/>
            <w:shd w:val="clear" w:color="auto" w:fill="auto"/>
          </w:tcPr>
          <w:p w14:paraId="76C7F4C2" w14:textId="25DBDFD9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7005C0CB" w14:textId="288EF45A" w:rsidR="009A10BB" w:rsidRPr="00ED2A3D" w:rsidRDefault="003B11F4" w:rsidP="00A16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</w:t>
            </w:r>
            <w:r w:rsidR="005F281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conomia</w:t>
            </w:r>
          </w:p>
        </w:tc>
        <w:tc>
          <w:tcPr>
            <w:tcW w:w="2816" w:type="dxa"/>
            <w:shd w:val="clear" w:color="auto" w:fill="auto"/>
          </w:tcPr>
          <w:p w14:paraId="27C22881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5E98A0F9" w14:textId="19D59D04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683ED85" w14:textId="77777777" w:rsidTr="004C5994">
        <w:trPr>
          <w:trHeight w:val="454"/>
        </w:trPr>
        <w:tc>
          <w:tcPr>
            <w:tcW w:w="3256" w:type="dxa"/>
            <w:vMerge/>
            <w:shd w:val="clear" w:color="auto" w:fill="auto"/>
          </w:tcPr>
          <w:p w14:paraId="4F321275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4EFAFD20" w14:textId="2CC595A1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3.1.3 A designação do curso e/ou programa </w:t>
            </w:r>
            <w:r w:rsidR="000F3930">
              <w:rPr>
                <w:rFonts w:ascii="Times New Roman" w:hAnsi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adequada aos objectivos gerais e objectivos de aprendizagem fixados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DCDA0AD" w14:textId="7F275C1F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2499BD7A" w14:textId="18B91A5D" w:rsidR="009A10BB" w:rsidRPr="00ED2A3D" w:rsidRDefault="003B11F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3906C6BD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54031D32" w14:textId="32F554F5" w:rsidR="009A10BB" w:rsidRPr="00ED2A3D" w:rsidRDefault="00FE651E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2779393" w14:textId="77777777" w:rsidTr="004C5994">
        <w:trPr>
          <w:trHeight w:val="1594"/>
        </w:trPr>
        <w:tc>
          <w:tcPr>
            <w:tcW w:w="3256" w:type="dxa"/>
            <w:vMerge/>
            <w:shd w:val="clear" w:color="auto" w:fill="auto"/>
          </w:tcPr>
          <w:p w14:paraId="5E3BBF70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352C0767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duração do curso e/ou programa está definida em conformidade com a legislação em vigor no País ou Quadro Curricular da Instituição.</w:t>
            </w:r>
          </w:p>
        </w:tc>
        <w:tc>
          <w:tcPr>
            <w:tcW w:w="992" w:type="dxa"/>
            <w:shd w:val="clear" w:color="auto" w:fill="auto"/>
          </w:tcPr>
          <w:p w14:paraId="7524BA7B" w14:textId="50616834" w:rsidR="009A10BB" w:rsidRPr="00ED2A3D" w:rsidRDefault="004C377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1D12E624" w14:textId="260F192F" w:rsidR="009A10BB" w:rsidRPr="00ED2A3D" w:rsidRDefault="000F3930" w:rsidP="004618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930">
              <w:rPr>
                <w:rFonts w:ascii="Times New Roman" w:hAnsi="Times New Roman"/>
                <w:sz w:val="24"/>
                <w:szCs w:val="24"/>
              </w:rPr>
              <w:t xml:space="preserve">Plano </w:t>
            </w:r>
            <w:r w:rsidR="00461838">
              <w:rPr>
                <w:rFonts w:ascii="Times New Roman" w:hAnsi="Times New Roman"/>
                <w:sz w:val="24"/>
                <w:szCs w:val="24"/>
              </w:rPr>
              <w:t>curricular</w:t>
            </w:r>
            <w:r w:rsidRPr="00461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838">
              <w:rPr>
                <w:rFonts w:ascii="Times New Roman" w:hAnsi="Times New Roman"/>
                <w:sz w:val="24"/>
                <w:szCs w:val="24"/>
              </w:rPr>
              <w:t>da UP e a L</w:t>
            </w:r>
            <w:r w:rsidRPr="00461838">
              <w:rPr>
                <w:rFonts w:ascii="Times New Roman" w:hAnsi="Times New Roman"/>
                <w:sz w:val="24"/>
                <w:szCs w:val="24"/>
              </w:rPr>
              <w:t xml:space="preserve">ei do Ensino </w:t>
            </w:r>
            <w:r w:rsidRPr="000F3930">
              <w:rPr>
                <w:rFonts w:ascii="Times New Roman" w:hAnsi="Times New Roman"/>
                <w:sz w:val="24"/>
                <w:szCs w:val="24"/>
              </w:rPr>
              <w:t>Superior</w:t>
            </w:r>
            <w:r w:rsidR="00461838">
              <w:rPr>
                <w:rFonts w:ascii="Times New Roman" w:hAnsi="Times New Roman"/>
                <w:sz w:val="24"/>
                <w:szCs w:val="24"/>
              </w:rPr>
              <w:t xml:space="preserve"> vigente em Moçambique.</w:t>
            </w:r>
            <w:r w:rsidRPr="000F3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</w:tcPr>
          <w:p w14:paraId="7913A474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0198EAE2" w14:textId="43E77BCA" w:rsidR="009A10BB" w:rsidRPr="00ED2A3D" w:rsidRDefault="004C377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AB44170" w14:textId="77777777" w:rsidTr="004C5994">
        <w:trPr>
          <w:trHeight w:val="1671"/>
        </w:trPr>
        <w:tc>
          <w:tcPr>
            <w:tcW w:w="3256" w:type="dxa"/>
            <w:vMerge/>
            <w:shd w:val="clear" w:color="auto" w:fill="auto"/>
          </w:tcPr>
          <w:p w14:paraId="20656671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D17BB8A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 número total de créditos do curso e/ou programa está definido em conformidade com a legislação em vigor no País.</w:t>
            </w:r>
          </w:p>
        </w:tc>
        <w:tc>
          <w:tcPr>
            <w:tcW w:w="992" w:type="dxa"/>
            <w:shd w:val="clear" w:color="auto" w:fill="auto"/>
          </w:tcPr>
          <w:p w14:paraId="428289B4" w14:textId="59873209" w:rsidR="009A10BB" w:rsidRPr="00ED2A3D" w:rsidRDefault="004C377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24E99FE0" w14:textId="1C1D1A9B" w:rsidR="009A10BB" w:rsidRPr="00ED2A3D" w:rsidRDefault="003B11F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</w:t>
            </w:r>
            <w:r w:rsidR="005F281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conomia</w:t>
            </w:r>
            <w:r w:rsidR="005F281F">
              <w:rPr>
                <w:rFonts w:ascii="Times New Roman" w:hAnsi="Times New Roman"/>
                <w:sz w:val="24"/>
                <w:szCs w:val="24"/>
              </w:rPr>
              <w:t xml:space="preserve"> e Programa Temáticos</w:t>
            </w:r>
          </w:p>
        </w:tc>
        <w:tc>
          <w:tcPr>
            <w:tcW w:w="2816" w:type="dxa"/>
            <w:shd w:val="clear" w:color="auto" w:fill="auto"/>
          </w:tcPr>
          <w:p w14:paraId="31A713EA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71B3D30B" w14:textId="329775E9" w:rsidR="009A10BB" w:rsidRPr="00ED2A3D" w:rsidRDefault="004C377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09C92D7" w14:textId="77777777" w:rsidTr="004C5994">
        <w:trPr>
          <w:trHeight w:val="488"/>
        </w:trPr>
        <w:tc>
          <w:tcPr>
            <w:tcW w:w="3256" w:type="dxa"/>
            <w:vMerge/>
            <w:shd w:val="clear" w:color="auto" w:fill="auto"/>
          </w:tcPr>
          <w:p w14:paraId="103F23A8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dotted" w:sz="4" w:space="0" w:color="auto"/>
            </w:tcBorders>
            <w:shd w:val="clear" w:color="auto" w:fill="auto"/>
          </w:tcPr>
          <w:p w14:paraId="61479FD3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uma proporção de créditos entre as disciplinas nucleares, complementares e opcionais.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14:paraId="13CB398C" w14:textId="77934209" w:rsidR="009A10BB" w:rsidRPr="00ED2A3D" w:rsidRDefault="004C377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bottom w:val="dotted" w:sz="4" w:space="0" w:color="auto"/>
            </w:tcBorders>
            <w:shd w:val="clear" w:color="auto" w:fill="auto"/>
          </w:tcPr>
          <w:p w14:paraId="766B65CE" w14:textId="381C2525" w:rsidR="009A10BB" w:rsidRPr="00ED2A3D" w:rsidRDefault="003B11F4" w:rsidP="00A16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</w:t>
            </w:r>
            <w:r w:rsidR="005F281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conomia</w:t>
            </w:r>
            <w:r w:rsidR="005F281F">
              <w:rPr>
                <w:rFonts w:ascii="Times New Roman" w:hAnsi="Times New Roman"/>
                <w:sz w:val="24"/>
                <w:szCs w:val="24"/>
              </w:rPr>
              <w:t xml:space="preserve"> e Programas Temáticos</w:t>
            </w:r>
          </w:p>
        </w:tc>
        <w:tc>
          <w:tcPr>
            <w:tcW w:w="2816" w:type="dxa"/>
            <w:tcBorders>
              <w:bottom w:val="dotted" w:sz="4" w:space="0" w:color="auto"/>
            </w:tcBorders>
            <w:shd w:val="clear" w:color="auto" w:fill="auto"/>
          </w:tcPr>
          <w:p w14:paraId="112D87A6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dotted" w:sz="4" w:space="0" w:color="auto"/>
            </w:tcBorders>
            <w:shd w:val="clear" w:color="auto" w:fill="auto"/>
          </w:tcPr>
          <w:p w14:paraId="1AB9AFDE" w14:textId="67AE68EB" w:rsidR="009A10BB" w:rsidRPr="00ED2A3D" w:rsidRDefault="00DE4B5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161B8BA" w14:textId="77777777" w:rsidTr="004C5994">
        <w:trPr>
          <w:trHeight w:val="488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1BA2EF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0EA903BE" w14:textId="573DD11C" w:rsidR="009A10BB" w:rsidRPr="00714BE9" w:rsidRDefault="009A10BB" w:rsidP="00777259">
            <w:pPr>
              <w:rPr>
                <w:rFonts w:ascii="Times New Roman" w:hAnsi="Times New Roman"/>
                <w:sz w:val="24"/>
                <w:szCs w:val="24"/>
              </w:rPr>
            </w:pPr>
            <w:r w:rsidRPr="001E6BCA">
              <w:rPr>
                <w:rFonts w:ascii="Times New Roman" w:hAnsi="Times New Roman"/>
                <w:sz w:val="24"/>
                <w:szCs w:val="24"/>
              </w:rPr>
              <w:t xml:space="preserve">3.1.7 Existem mecanismos que garantem o cumprimento da carga horária no processo de ensino e aprendizagem </w:t>
            </w:r>
            <w:r w:rsidRPr="001E6BCA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  <w:p w14:paraId="0501381D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AD26AD5" w14:textId="009127CF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5592CFF" w14:textId="3FF3F5F6" w:rsidR="009A10BB" w:rsidRPr="00ED2A3D" w:rsidRDefault="006D443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 e Programas Temáticos</w:t>
            </w:r>
          </w:p>
        </w:tc>
        <w:tc>
          <w:tcPr>
            <w:tcW w:w="2816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91FEE48" w14:textId="77777777" w:rsidR="009A10BB" w:rsidRPr="00476C91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9050A1B" w14:textId="2CCA8DA2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F83F157" w14:textId="77777777" w:rsidTr="004C5994">
        <w:trPr>
          <w:trHeight w:val="228"/>
        </w:trPr>
        <w:tc>
          <w:tcPr>
            <w:tcW w:w="3256" w:type="dxa"/>
            <w:vMerge w:val="restart"/>
            <w:tcBorders>
              <w:top w:val="single" w:sz="12" w:space="0" w:color="FFFFFF"/>
              <w:bottom w:val="dotted" w:sz="4" w:space="0" w:color="000000"/>
            </w:tcBorders>
            <w:shd w:val="clear" w:color="auto" w:fill="auto"/>
          </w:tcPr>
          <w:p w14:paraId="2CF8886B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 O conteúdo do currículo deve ser relevante e garantir o desenvolvimento de competências nas áreas de investigação científica e extensão e práticas profissionais, e deve estar ajustado às exigências da sociedade.</w:t>
            </w:r>
          </w:p>
        </w:tc>
        <w:tc>
          <w:tcPr>
            <w:tcW w:w="3231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55964A56" w14:textId="3DBC2680" w:rsidR="00D47B89" w:rsidRPr="00ED2A3D" w:rsidRDefault="00E610D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se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01AE9A7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2267825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77FF502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FFFFFF"/>
              <w:bottom w:val="dotted" w:sz="4" w:space="0" w:color="000000"/>
            </w:tcBorders>
            <w:shd w:val="pct12" w:color="auto" w:fill="auto"/>
          </w:tcPr>
          <w:p w14:paraId="18B2697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48FD1F92" w14:textId="77777777" w:rsidTr="004C5994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3CE4F8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CCEAFDD" w14:textId="77777777" w:rsidR="00D47B89" w:rsidRPr="00ED2A3D" w:rsidRDefault="00D47B89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objectivos de aprendizagem das unidades curriculares (conhecimento, aptidões e competências) estão definidos e são coerentes com os objectivos de aprendizagem definidos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para o curso e/programa.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03D6A62" w14:textId="1183D05B" w:rsidR="00D47B89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1F26F4D1" w14:textId="27C65CF8" w:rsidR="00D47B89" w:rsidRPr="00ED2A3D" w:rsidRDefault="00A16038" w:rsidP="005F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</w:t>
            </w:r>
            <w:r w:rsidR="005F281F">
              <w:rPr>
                <w:rFonts w:ascii="Times New Roman" w:hAnsi="Times New Roman"/>
                <w:sz w:val="24"/>
                <w:szCs w:val="24"/>
              </w:rPr>
              <w:t>em Economia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348AA6C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462D0A9E" w14:textId="08DCE27E" w:rsidR="00D47B89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7443" w:rsidRPr="00ED2A3D" w14:paraId="0A548F89" w14:textId="77777777" w:rsidTr="004C5994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1B10B84" w14:textId="77777777" w:rsidR="001E7443" w:rsidRPr="00ED2A3D" w:rsidRDefault="001E7443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70139ADF" w14:textId="2DFF1DCF" w:rsidR="001E7443" w:rsidRPr="00714BE9" w:rsidRDefault="00B32813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3.2.</w:t>
            </w:r>
            <w:r w:rsidRPr="004559D6">
              <w:rPr>
                <w:rFonts w:ascii="Times New Roman" w:hAnsi="Times New Roman"/>
                <w:sz w:val="24"/>
                <w:szCs w:val="24"/>
              </w:rPr>
              <w:t>2</w:t>
            </w:r>
            <w:r w:rsidR="001520A8" w:rsidRPr="00455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4559D6">
              <w:rPr>
                <w:rFonts w:ascii="Times New Roman" w:hAnsi="Times New Roman"/>
                <w:sz w:val="24"/>
                <w:szCs w:val="24"/>
              </w:rPr>
              <w:t>As disciplinas ou módulos de ensino presencial, foram adaptadas para assegurar o início do ensino e aprendizagem 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B2947A3" w14:textId="0C542DC2" w:rsidR="001E7443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39ADFDF9" w14:textId="445C0CE3" w:rsidR="001E7443" w:rsidRPr="00ED2A3D" w:rsidRDefault="005B6DC9" w:rsidP="005B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B6DC9">
              <w:rPr>
                <w:rFonts w:ascii="Times New Roman" w:hAnsi="Times New Roman"/>
                <w:sz w:val="24"/>
                <w:szCs w:val="24"/>
              </w:rPr>
              <w:t xml:space="preserve">denda da existência de ensino interactivos de aprendizagem a incluir as Tics como modalidade de ensino (ensino Hibrido) </w:t>
            </w:r>
            <w:r>
              <w:rPr>
                <w:rFonts w:ascii="Times New Roman" w:hAnsi="Times New Roman"/>
                <w:sz w:val="24"/>
                <w:szCs w:val="24"/>
              </w:rPr>
              <w:t>e u</w:t>
            </w:r>
            <w:r w:rsidRPr="005B6DC9">
              <w:rPr>
                <w:rFonts w:ascii="Times New Roman" w:hAnsi="Times New Roman"/>
                <w:sz w:val="24"/>
                <w:szCs w:val="24"/>
              </w:rPr>
              <w:t xml:space="preserve">so das </w:t>
            </w:r>
            <w:r>
              <w:rPr>
                <w:rFonts w:ascii="Times New Roman" w:hAnsi="Times New Roman"/>
                <w:sz w:val="24"/>
                <w:szCs w:val="24"/>
              </w:rPr>
              <w:t>diversas plataformas.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62F5176A" w14:textId="3FCB6216" w:rsidR="001E7443" w:rsidRPr="00ED2A3D" w:rsidRDefault="001E7443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F90352A" w14:textId="11011B52" w:rsidR="001E7443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7E7E23D" w14:textId="77777777" w:rsidTr="004C5994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91337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13AE90B" w14:textId="12113BBA" w:rsidR="00D47B89" w:rsidRDefault="00927CC7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  <w:r w:rsidR="00D47B89">
              <w:rPr>
                <w:rFonts w:ascii="Times New Roman" w:hAnsi="Times New Roman"/>
                <w:sz w:val="24"/>
                <w:szCs w:val="24"/>
              </w:rPr>
              <w:t xml:space="preserve"> Os conteúdos programáticos das unidades curriculares são coerentes com os respectivos objectivos de aprendizagem (conhecimento, aptidões e competências).</w:t>
            </w:r>
          </w:p>
          <w:p w14:paraId="6C0B0237" w14:textId="77777777" w:rsidR="00D47B89" w:rsidRPr="00ED2A3D" w:rsidRDefault="00D47B89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7D60F329" w14:textId="7F6EE36B" w:rsidR="00D47B89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0B5D5D6A" w14:textId="266D620B" w:rsidR="00D47B89" w:rsidRPr="00ED2A3D" w:rsidRDefault="005F28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17D5662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0BDAECD" w14:textId="146C154A" w:rsidR="00D47B89" w:rsidRPr="00ED2A3D" w:rsidRDefault="00A1603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7259" w:rsidRPr="00ED2A3D" w14:paraId="5D08C384" w14:textId="77777777" w:rsidTr="004C5994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5DF0A10" w14:textId="77777777" w:rsidR="00777259" w:rsidRPr="00ED2A3D" w:rsidRDefault="0077725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6891E1B9" w14:textId="1D6418AE" w:rsidR="00777259" w:rsidRPr="00714BE9" w:rsidRDefault="00927CC7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CA">
              <w:rPr>
                <w:rFonts w:ascii="Times New Roman" w:hAnsi="Times New Roman"/>
                <w:sz w:val="24"/>
                <w:szCs w:val="24"/>
              </w:rPr>
              <w:t>3.2.4</w:t>
            </w:r>
            <w:r w:rsidR="00777259" w:rsidRPr="001E6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1E6BCA">
              <w:rPr>
                <w:rFonts w:ascii="Times New Roman" w:hAnsi="Times New Roman"/>
                <w:sz w:val="24"/>
                <w:szCs w:val="24"/>
              </w:rPr>
              <w:t xml:space="preserve">A matéria prevista na disciplina ou módulo será leccionada no modelo presencial e </w:t>
            </w:r>
            <w:r w:rsidR="00AA6526" w:rsidRPr="001E6BCA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3F8D7536" w14:textId="023D0961" w:rsidR="00777259" w:rsidRPr="00ED2A3D" w:rsidRDefault="00E974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30D66DE3" w14:textId="174CC2AE" w:rsidR="00777259" w:rsidRPr="00ED2A3D" w:rsidRDefault="00040D5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D5C">
              <w:rPr>
                <w:rFonts w:ascii="Times New Roman" w:hAnsi="Times New Roman"/>
                <w:sz w:val="24"/>
                <w:szCs w:val="24"/>
              </w:rPr>
              <w:t>Adenda do ensino e aprendizagem, incluir as Tics como modalidade de ensino (ensino Hibrido)</w:t>
            </w:r>
            <w:r w:rsidR="002116CC">
              <w:rPr>
                <w:rFonts w:ascii="Times New Roman" w:hAnsi="Times New Roman"/>
                <w:sz w:val="24"/>
                <w:szCs w:val="24"/>
              </w:rPr>
              <w:t xml:space="preserve"> e Google Class </w:t>
            </w:r>
            <w:r w:rsidR="002116CC">
              <w:rPr>
                <w:rFonts w:ascii="Times New Roman" w:hAnsi="Times New Roman"/>
                <w:sz w:val="24"/>
                <w:szCs w:val="24"/>
              </w:rPr>
              <w:lastRenderedPageBreak/>
              <w:t>room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2D426C11" w14:textId="50EC24B8" w:rsidR="00777259" w:rsidRPr="00ED2A3D" w:rsidRDefault="00777259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68389068" w14:textId="09D332A8" w:rsidR="00777259" w:rsidRPr="00ED2A3D" w:rsidRDefault="00E974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7259" w:rsidRPr="00ED2A3D" w14:paraId="34791674" w14:textId="77777777" w:rsidTr="004C5994">
        <w:trPr>
          <w:trHeight w:val="269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44181B6" w14:textId="77777777" w:rsidR="00777259" w:rsidRPr="00ED2A3D" w:rsidRDefault="0077725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5019E607" w14:textId="1BA05711" w:rsidR="00777259" w:rsidRPr="00714BE9" w:rsidRDefault="00927CC7" w:rsidP="00927CC7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3.2.</w:t>
            </w:r>
            <w:r w:rsidRPr="001E6BCA">
              <w:rPr>
                <w:rFonts w:ascii="Times New Roman" w:hAnsi="Times New Roman"/>
                <w:sz w:val="24"/>
                <w:szCs w:val="24"/>
              </w:rPr>
              <w:t>5</w:t>
            </w:r>
            <w:r w:rsidR="00777259" w:rsidRPr="001E6BCA">
              <w:rPr>
                <w:rFonts w:ascii="Times New Roman" w:hAnsi="Times New Roman"/>
                <w:sz w:val="24"/>
                <w:szCs w:val="24"/>
              </w:rPr>
              <w:t xml:space="preserve"> Foi feita a pré-testagem dos materiais de ensino e aprendizagem para garantir que os estudantes estarão em condições de alcançar os objectivos de aprendizagem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0C9A7C41" w14:textId="5C15856E" w:rsidR="00777259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1D9D77B2" w14:textId="4A4286C4" w:rsidR="00777259" w:rsidRPr="00ED2A3D" w:rsidRDefault="001E6BCA" w:rsidP="005F2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</w:t>
            </w:r>
            <w:r w:rsidR="005F281F">
              <w:rPr>
                <w:rFonts w:ascii="Times New Roman" w:hAnsi="Times New Roman"/>
                <w:sz w:val="24"/>
                <w:szCs w:val="24"/>
              </w:rPr>
              <w:t>m Economia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3D05B657" w14:textId="77777777" w:rsidR="00777259" w:rsidRPr="00ED2A3D" w:rsidRDefault="0077725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1F30F6CF" w14:textId="72FAC03E" w:rsidR="00777259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37BB608" w14:textId="77777777" w:rsidTr="004C5994">
        <w:trPr>
          <w:trHeight w:val="269"/>
        </w:trPr>
        <w:tc>
          <w:tcPr>
            <w:tcW w:w="3256" w:type="dxa"/>
            <w:vMerge/>
            <w:shd w:val="clear" w:color="auto" w:fill="auto"/>
          </w:tcPr>
          <w:p w14:paraId="245F1CE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6FE4D608" w14:textId="2D836DC9" w:rsidR="00D47B89" w:rsidRPr="00ED2A3D" w:rsidRDefault="00927CC7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3.2.6</w:t>
            </w:r>
            <w:r w:rsidR="00D47B89" w:rsidRPr="00ED2A3D">
              <w:rPr>
                <w:rFonts w:ascii="Times New Roman" w:hAnsi="Times New Roman"/>
                <w:sz w:val="24"/>
                <w:szCs w:val="24"/>
              </w:rPr>
              <w:t xml:space="preserve"> A lista da bibliografia principal actualizada, recomendada e utilizada contém os conteúdos do curso e/ou programa.</w:t>
            </w:r>
          </w:p>
        </w:tc>
        <w:tc>
          <w:tcPr>
            <w:tcW w:w="992" w:type="dxa"/>
            <w:shd w:val="clear" w:color="auto" w:fill="auto"/>
          </w:tcPr>
          <w:p w14:paraId="38F3E45F" w14:textId="6E83D2E0" w:rsidR="00D47B89" w:rsidRPr="00ED2A3D" w:rsidRDefault="00E974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7F8CE6E7" w14:textId="05E22FEC" w:rsidR="00D47B89" w:rsidRPr="00ED2A3D" w:rsidRDefault="00040D5C" w:rsidP="002B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D5C">
              <w:rPr>
                <w:rFonts w:ascii="Times New Roman" w:hAnsi="Times New Roman"/>
                <w:sz w:val="24"/>
                <w:szCs w:val="24"/>
              </w:rPr>
              <w:t>Planos Temáticos e Lista da Bibliografia do curso actualizada</w:t>
            </w:r>
          </w:p>
        </w:tc>
        <w:tc>
          <w:tcPr>
            <w:tcW w:w="2816" w:type="dxa"/>
            <w:shd w:val="clear" w:color="auto" w:fill="auto"/>
          </w:tcPr>
          <w:p w14:paraId="5B83165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EFBF891" w14:textId="523DBF07" w:rsidR="00D47B89" w:rsidRPr="00ED2A3D" w:rsidRDefault="00E9744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CA5AD40" w14:textId="77777777" w:rsidTr="004C5994">
        <w:trPr>
          <w:trHeight w:val="269"/>
        </w:trPr>
        <w:tc>
          <w:tcPr>
            <w:tcW w:w="3256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2C032534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12" w:space="0" w:color="000000"/>
            </w:tcBorders>
            <w:shd w:val="clear" w:color="auto" w:fill="auto"/>
          </w:tcPr>
          <w:p w14:paraId="0FB6FCA2" w14:textId="3B3AF8E6" w:rsidR="00D47B89" w:rsidRPr="00ED2A3D" w:rsidRDefault="00D47B89" w:rsidP="00927CC7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3.2.</w:t>
            </w:r>
            <w:r w:rsidR="00927CC7"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9D6">
              <w:rPr>
                <w:rFonts w:ascii="Times New Roman" w:hAnsi="Times New Roman"/>
                <w:sz w:val="24"/>
                <w:szCs w:val="24"/>
              </w:rPr>
              <w:t>Existem processos de consulta à sociedade, ordens profissionais e empregadores no âmbito do desenho curricular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14:paraId="7A0683ED" w14:textId="3AB4690A" w:rsidR="00D47B89" w:rsidRPr="00ED2A3D" w:rsidRDefault="00E47C3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bottom w:val="single" w:sz="12" w:space="0" w:color="000000"/>
            </w:tcBorders>
            <w:shd w:val="clear" w:color="auto" w:fill="auto"/>
          </w:tcPr>
          <w:p w14:paraId="76D5451B" w14:textId="77777777" w:rsidR="00D47B89" w:rsidRDefault="000D40A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D5C">
              <w:rPr>
                <w:rFonts w:ascii="Times New Roman" w:hAnsi="Times New Roman"/>
                <w:sz w:val="24"/>
                <w:szCs w:val="24"/>
              </w:rPr>
              <w:t>Pareceres/Atas de reuniões</w:t>
            </w:r>
            <w:r w:rsidR="002116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001A53" w14:textId="798E39E1" w:rsidR="002116CC" w:rsidRPr="00ED2A3D" w:rsidRDefault="002116CC" w:rsidP="00610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Confirmado o seu envolvimento na reunião com </w:t>
            </w:r>
            <w:r w:rsidR="006101EE">
              <w:rPr>
                <w:rFonts w:ascii="Times New Roman" w:hAnsi="Times New Roman"/>
                <w:sz w:val="24"/>
                <w:szCs w:val="24"/>
              </w:rPr>
              <w:t>Empregadores</w:t>
            </w:r>
          </w:p>
        </w:tc>
        <w:tc>
          <w:tcPr>
            <w:tcW w:w="2816" w:type="dxa"/>
            <w:tcBorders>
              <w:bottom w:val="single" w:sz="12" w:space="0" w:color="000000"/>
            </w:tcBorders>
            <w:shd w:val="clear" w:color="auto" w:fill="auto"/>
          </w:tcPr>
          <w:p w14:paraId="09FECC7B" w14:textId="17B788C0" w:rsidR="00D47B89" w:rsidRPr="00ED2A3D" w:rsidRDefault="00D47B89" w:rsidP="00040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12" w:space="0" w:color="000000"/>
            </w:tcBorders>
            <w:shd w:val="clear" w:color="auto" w:fill="auto"/>
          </w:tcPr>
          <w:p w14:paraId="0EF7347F" w14:textId="362E75DB" w:rsidR="00D47B89" w:rsidRPr="00ED2A3D" w:rsidRDefault="00E47C3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06CA85D" w14:textId="77777777" w:rsidTr="004C5994">
        <w:trPr>
          <w:trHeight w:val="282"/>
        </w:trPr>
        <w:tc>
          <w:tcPr>
            <w:tcW w:w="3256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AF4442C" w14:textId="6EC909FA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3.3 Os métodos de ensino-aprendizagem e de avaliação dos estudantes devem ser consistentes e coerentes com o modelo curricular adoptado e com os objectivos de aprendizagem do curso e/ou programa e devem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estar centrados no estudante.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7E8103E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CC4069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73CE607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651965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300CAB1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0BB" w:rsidRPr="00ED2A3D" w14:paraId="2BB4D8D0" w14:textId="77777777" w:rsidTr="004C5994">
        <w:trPr>
          <w:trHeight w:val="1358"/>
        </w:trPr>
        <w:tc>
          <w:tcPr>
            <w:tcW w:w="3256" w:type="dxa"/>
            <w:vMerge/>
            <w:shd w:val="clear" w:color="auto" w:fill="auto"/>
          </w:tcPr>
          <w:p w14:paraId="2383DD3D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14CB44C1" w14:textId="77777777" w:rsidR="009A10BB" w:rsidRPr="00ED2A3D" w:rsidRDefault="009A10BB" w:rsidP="00B61AC9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3.3.1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metodologias de ensino são adequadas aos objectivos de aprendizagem (conhecimento, aptidões e competências) definidos para o curso e/programa e para cada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uma das unidades curriculares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5519608D" w14:textId="130B0317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4999E327" w14:textId="0FB590CB" w:rsidR="009A10BB" w:rsidRPr="00ED2A3D" w:rsidRDefault="001E6BCA" w:rsidP="00D65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</w:t>
            </w:r>
            <w:r w:rsidR="00D653F2">
              <w:rPr>
                <w:rFonts w:ascii="Times New Roman" w:hAnsi="Times New Roman"/>
                <w:sz w:val="24"/>
                <w:szCs w:val="24"/>
              </w:rPr>
              <w:t>em Economia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2FAC3885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7D0108A0" w14:textId="28825363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26243144" w14:textId="77777777" w:rsidTr="004C5994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3EE729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7DAFBCB6" w14:textId="77777777" w:rsidR="009A10BB" w:rsidRPr="00ED2A3D" w:rsidRDefault="009A10BB" w:rsidP="009351BE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3.3.2 A estratégia de ensino-aprendizagem está centrado no estudante.</w:t>
            </w:r>
          </w:p>
        </w:tc>
        <w:tc>
          <w:tcPr>
            <w:tcW w:w="992" w:type="dxa"/>
            <w:shd w:val="clear" w:color="auto" w:fill="auto"/>
          </w:tcPr>
          <w:p w14:paraId="59E77D7D" w14:textId="7FB51233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20C6097E" w14:textId="2FDBDF07" w:rsidR="009A10BB" w:rsidRPr="00ED2A3D" w:rsidRDefault="00D653F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</w:t>
            </w:r>
          </w:p>
        </w:tc>
        <w:tc>
          <w:tcPr>
            <w:tcW w:w="2816" w:type="dxa"/>
            <w:shd w:val="clear" w:color="auto" w:fill="auto"/>
          </w:tcPr>
          <w:p w14:paraId="6866DB85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4D0078B9" w14:textId="615EE5BC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8D52DA9" w14:textId="77777777" w:rsidTr="004C5994">
        <w:trPr>
          <w:trHeight w:val="1486"/>
        </w:trPr>
        <w:tc>
          <w:tcPr>
            <w:tcW w:w="3256" w:type="dxa"/>
            <w:vMerge/>
            <w:shd w:val="clear" w:color="auto" w:fill="auto"/>
          </w:tcPr>
          <w:p w14:paraId="5582D24C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6CA8A39" w14:textId="4CE3C222" w:rsidR="009A10BB" w:rsidRPr="00ED2A3D" w:rsidRDefault="009A10BB" w:rsidP="00AA6526">
            <w:pPr>
              <w:spacing w:after="0" w:line="240" w:lineRule="auto"/>
              <w:ind w:left="629" w:hanging="6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 xml:space="preserve">3.3.3 </w:t>
            </w:r>
            <w:r w:rsidRPr="00B35D3F">
              <w:rPr>
                <w:rFonts w:ascii="Times New Roman" w:hAnsi="Times New Roman"/>
                <w:sz w:val="24"/>
                <w:szCs w:val="24"/>
              </w:rPr>
              <w:t xml:space="preserve">Existem mecanismos de feedback objectivo e regular dos estudantes sobre os pontos fortes e fracos dos métodos de ensino-aprendizagem </w:t>
            </w:r>
            <w:r w:rsidRPr="00B35D3F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B35D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32573A9" w14:textId="41912008" w:rsidR="009A10BB" w:rsidRPr="00B35D3F" w:rsidRDefault="00B35D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/A</w:t>
            </w:r>
          </w:p>
        </w:tc>
        <w:tc>
          <w:tcPr>
            <w:tcW w:w="1720" w:type="dxa"/>
            <w:shd w:val="clear" w:color="auto" w:fill="auto"/>
          </w:tcPr>
          <w:p w14:paraId="7ED31B1E" w14:textId="67E62BFC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03C45081" w14:textId="16CD6D6F" w:rsidR="009A10BB" w:rsidRPr="00ED2A3D" w:rsidRDefault="001D5B50" w:rsidP="00AA6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Curso</w:t>
            </w:r>
            <w:r w:rsidRPr="00B35D3F">
              <w:rPr>
                <w:rFonts w:ascii="Times New Roman" w:hAnsi="Times New Roman"/>
                <w:sz w:val="24"/>
                <w:szCs w:val="24"/>
              </w:rPr>
              <w:t xml:space="preserve"> ainda não tem estudantes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shd w:val="clear" w:color="auto" w:fill="auto"/>
          </w:tcPr>
          <w:p w14:paraId="1D51090E" w14:textId="650F0040" w:rsidR="009A10BB" w:rsidRPr="00ED2A3D" w:rsidRDefault="001E6BC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FCF3C40" w14:textId="77777777" w:rsidTr="004C5994">
        <w:trPr>
          <w:trHeight w:val="1486"/>
        </w:trPr>
        <w:tc>
          <w:tcPr>
            <w:tcW w:w="3256" w:type="dxa"/>
            <w:shd w:val="clear" w:color="auto" w:fill="auto"/>
          </w:tcPr>
          <w:p w14:paraId="3545827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6ABC3EF" w14:textId="463F5D55" w:rsidR="00D47B89" w:rsidRPr="00ED2A3D" w:rsidRDefault="00D47B89" w:rsidP="0040568C">
            <w:pPr>
              <w:spacing w:after="0" w:line="240" w:lineRule="auto"/>
              <w:ind w:left="629" w:hanging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  <w:r w:rsidR="0040568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metodologias de ensino e aprendizagem facilitam a participação dos estudantes em actividades </w:t>
            </w:r>
            <w:r w:rsidR="0040568C">
              <w:rPr>
                <w:rFonts w:ascii="Times New Roman" w:hAnsi="Times New Roman"/>
                <w:sz w:val="24"/>
                <w:szCs w:val="24"/>
              </w:rPr>
              <w:t>científicas</w:t>
            </w:r>
          </w:p>
        </w:tc>
        <w:tc>
          <w:tcPr>
            <w:tcW w:w="992" w:type="dxa"/>
            <w:shd w:val="clear" w:color="auto" w:fill="auto"/>
          </w:tcPr>
          <w:p w14:paraId="46888F73" w14:textId="752538A9" w:rsidR="00D47B89" w:rsidRPr="00ED2A3D" w:rsidRDefault="00B35D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7FF410A1" w14:textId="477D072E" w:rsidR="00D47B89" w:rsidRPr="00ED2A3D" w:rsidRDefault="00D653F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</w:t>
            </w:r>
          </w:p>
        </w:tc>
        <w:tc>
          <w:tcPr>
            <w:tcW w:w="2816" w:type="dxa"/>
            <w:shd w:val="clear" w:color="auto" w:fill="auto"/>
          </w:tcPr>
          <w:p w14:paraId="512EF93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121C394F" w14:textId="2FFBA2AF" w:rsidR="00D47B89" w:rsidRPr="00ED2A3D" w:rsidRDefault="00B35D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68EC6F9" w14:textId="77777777" w:rsidTr="004C5994">
        <w:trPr>
          <w:trHeight w:val="260"/>
        </w:trPr>
        <w:tc>
          <w:tcPr>
            <w:tcW w:w="3256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C475811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 metodologias previstas para a avaliação dos estudantes devem estar definidas em função dos objectivos de aprendizagem (conhecimento, aptidões e competências) das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unidades curriculares. </w:t>
            </w:r>
          </w:p>
        </w:tc>
        <w:tc>
          <w:tcPr>
            <w:tcW w:w="3231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80A3E7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lastRenderedPageBreak/>
              <w:t>Verifique se:</w:t>
            </w:r>
          </w:p>
        </w:tc>
        <w:tc>
          <w:tcPr>
            <w:tcW w:w="992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4C0B679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C912E0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18A04C5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589C7DB1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48F23297" w14:textId="77777777" w:rsidTr="004C5994">
        <w:trPr>
          <w:trHeight w:val="530"/>
        </w:trPr>
        <w:tc>
          <w:tcPr>
            <w:tcW w:w="3256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E73DF80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tted" w:sz="4" w:space="0" w:color="000000"/>
            </w:tcBorders>
            <w:shd w:val="clear" w:color="auto" w:fill="auto"/>
          </w:tcPr>
          <w:p w14:paraId="2E520F5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3.4.1 </w:t>
            </w:r>
            <w:r>
              <w:rPr>
                <w:rFonts w:ascii="Times New Roman" w:hAnsi="Times New Roman"/>
                <w:sz w:val="24"/>
                <w:szCs w:val="24"/>
              </w:rPr>
              <w:t>Os métodos de avaliação dos estudantes são claramente definidos em função dos objectivos de aprendizagem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000000"/>
            </w:tcBorders>
            <w:shd w:val="clear" w:color="auto" w:fill="auto"/>
          </w:tcPr>
          <w:p w14:paraId="1D22336D" w14:textId="10160005" w:rsidR="00D47B89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tcBorders>
              <w:top w:val="dotted" w:sz="4" w:space="0" w:color="000000"/>
            </w:tcBorders>
            <w:shd w:val="clear" w:color="auto" w:fill="auto"/>
          </w:tcPr>
          <w:p w14:paraId="441B9B63" w14:textId="48AE7B13" w:rsidR="00D47B89" w:rsidRPr="00ED2A3D" w:rsidRDefault="00D653F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038">
              <w:rPr>
                <w:rFonts w:ascii="Times New Roman" w:hAnsi="Times New Roman"/>
                <w:sz w:val="24"/>
                <w:szCs w:val="24"/>
              </w:rPr>
              <w:t>Plano curricular do 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Licenciatura em Economia</w:t>
            </w:r>
            <w:r w:rsidR="00440950">
              <w:rPr>
                <w:rFonts w:ascii="Times New Roman" w:hAnsi="Times New Roman"/>
                <w:sz w:val="24"/>
                <w:szCs w:val="24"/>
              </w:rPr>
              <w:t>/ Circular de 7 de Maio 2020</w:t>
            </w:r>
          </w:p>
        </w:tc>
        <w:tc>
          <w:tcPr>
            <w:tcW w:w="2816" w:type="dxa"/>
            <w:tcBorders>
              <w:top w:val="dotted" w:sz="4" w:space="0" w:color="000000"/>
            </w:tcBorders>
            <w:shd w:val="clear" w:color="auto" w:fill="auto"/>
          </w:tcPr>
          <w:p w14:paraId="7225070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000000"/>
            </w:tcBorders>
            <w:shd w:val="clear" w:color="auto" w:fill="auto"/>
          </w:tcPr>
          <w:p w14:paraId="118C2849" w14:textId="439C4C69" w:rsidR="00D47B89" w:rsidRPr="00ED2A3D" w:rsidRDefault="004559D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544EB8F" w14:textId="77777777" w:rsidTr="004C5994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E8B9BE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CE9C17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3.4.2 </w:t>
            </w:r>
            <w:r>
              <w:rPr>
                <w:rFonts w:ascii="Times New Roman" w:hAnsi="Times New Roman"/>
                <w:sz w:val="24"/>
                <w:szCs w:val="24"/>
              </w:rPr>
              <w:t>Existem m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ecanismos seguros de registo e documentação dos dados de avaliação para garantir a credibilidade dos resultados.</w:t>
            </w:r>
          </w:p>
        </w:tc>
        <w:tc>
          <w:tcPr>
            <w:tcW w:w="992" w:type="dxa"/>
            <w:shd w:val="clear" w:color="auto" w:fill="auto"/>
          </w:tcPr>
          <w:p w14:paraId="4EAFE16C" w14:textId="42878ED0" w:rsidR="00D47B89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4C67DB5A" w14:textId="0DB67F15" w:rsidR="00D47B89" w:rsidRPr="00ED2A3D" w:rsidRDefault="004C599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994">
              <w:rPr>
                <w:rFonts w:ascii="Times New Roman" w:hAnsi="Times New Roman"/>
                <w:sz w:val="24"/>
                <w:szCs w:val="24"/>
              </w:rPr>
              <w:t>SIGEUP</w:t>
            </w:r>
          </w:p>
        </w:tc>
        <w:tc>
          <w:tcPr>
            <w:tcW w:w="2816" w:type="dxa"/>
            <w:shd w:val="clear" w:color="auto" w:fill="auto"/>
          </w:tcPr>
          <w:p w14:paraId="4756F3D8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6DD591BD" w14:textId="657EA37E" w:rsidR="00D47B89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0D3F" w:rsidRPr="00ED2A3D" w14:paraId="2A6175B8" w14:textId="77777777" w:rsidTr="004C5994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6F43A78C" w14:textId="77777777" w:rsidR="00A40D3F" w:rsidRPr="00ED2A3D" w:rsidRDefault="00A40D3F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17F8F83" w14:textId="35CC360A" w:rsidR="00A40D3F" w:rsidRPr="00714BE9" w:rsidRDefault="00AA6526" w:rsidP="00B61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CCC">
              <w:rPr>
                <w:rFonts w:ascii="Times New Roman" w:hAnsi="Times New Roman"/>
                <w:sz w:val="24"/>
                <w:szCs w:val="24"/>
              </w:rPr>
              <w:t xml:space="preserve">3.4.3 Existem procedimentos e instrumentos de avaliação adaptados ao ensino e </w:t>
            </w:r>
            <w:r w:rsidR="002D1D1B" w:rsidRPr="00562CCC">
              <w:rPr>
                <w:rFonts w:ascii="Times New Roman" w:hAnsi="Times New Roman"/>
                <w:sz w:val="24"/>
                <w:szCs w:val="24"/>
              </w:rPr>
              <w:t>aprendizagem online</w:t>
            </w:r>
          </w:p>
        </w:tc>
        <w:tc>
          <w:tcPr>
            <w:tcW w:w="992" w:type="dxa"/>
            <w:shd w:val="clear" w:color="auto" w:fill="auto"/>
          </w:tcPr>
          <w:p w14:paraId="65B14C8F" w14:textId="30B7F5FD" w:rsidR="00A40D3F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5DD2FE16" w14:textId="6AA186AB" w:rsidR="00A40D3F" w:rsidRPr="00440950" w:rsidRDefault="004C599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950">
              <w:rPr>
                <w:rFonts w:ascii="Times New Roman" w:hAnsi="Times New Roman"/>
                <w:sz w:val="24"/>
                <w:szCs w:val="24"/>
              </w:rPr>
              <w:t>SIGEUP</w:t>
            </w:r>
          </w:p>
        </w:tc>
        <w:tc>
          <w:tcPr>
            <w:tcW w:w="2816" w:type="dxa"/>
            <w:shd w:val="clear" w:color="auto" w:fill="auto"/>
          </w:tcPr>
          <w:p w14:paraId="026A80AA" w14:textId="7798C0A4" w:rsidR="00A40D3F" w:rsidRDefault="00A40D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14:paraId="4AD6B819" w14:textId="5686645E" w:rsidR="00A40D3F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FD2" w:rsidRPr="00ED2A3D" w14:paraId="61792F3E" w14:textId="77777777" w:rsidTr="004C5994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300D9601" w14:textId="77777777" w:rsidR="00EE5FD2" w:rsidRPr="00ED2A3D" w:rsidRDefault="00EE5FD2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4408207" w14:textId="435067AB" w:rsidR="00EE5FD2" w:rsidRPr="00367E99" w:rsidRDefault="009A10BB" w:rsidP="00AA6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99">
              <w:rPr>
                <w:rFonts w:ascii="Times New Roman" w:hAnsi="Times New Roman"/>
                <w:sz w:val="24"/>
                <w:szCs w:val="24"/>
              </w:rPr>
              <w:t>3.4.4</w:t>
            </w:r>
            <w:r w:rsidR="00EE5FD2" w:rsidRPr="00367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6526" w:rsidRPr="00367E99">
              <w:rPr>
                <w:rFonts w:ascii="Times New Roman" w:hAnsi="Times New Roman"/>
                <w:sz w:val="24"/>
                <w:szCs w:val="24"/>
              </w:rPr>
              <w:t xml:space="preserve">Existe um guião sobre o uso das TICs no processo de ensino e aprendizagem </w:t>
            </w:r>
            <w:r w:rsidR="00AA6526" w:rsidRPr="00367E99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09C8FBF8" w14:textId="790ECF05" w:rsidR="00EE5FD2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7E77201F" w14:textId="20299531" w:rsidR="007E090A" w:rsidRPr="00440950" w:rsidRDefault="007E090A" w:rsidP="004C5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A">
              <w:rPr>
                <w:rFonts w:ascii="Times New Roman" w:hAnsi="Times New Roman"/>
                <w:sz w:val="24"/>
                <w:szCs w:val="24"/>
              </w:rPr>
              <w:t>Manual de utilização das TICs/guião de utilização</w:t>
            </w:r>
          </w:p>
        </w:tc>
        <w:tc>
          <w:tcPr>
            <w:tcW w:w="2816" w:type="dxa"/>
            <w:shd w:val="clear" w:color="auto" w:fill="auto"/>
          </w:tcPr>
          <w:p w14:paraId="3B184CF5" w14:textId="21AF89DD" w:rsidR="00EE5FD2" w:rsidRPr="00ED2A3D" w:rsidRDefault="00EE5FD2" w:rsidP="00AA6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</w:tcPr>
          <w:p w14:paraId="2E4D2B0C" w14:textId="7CC54841" w:rsidR="00EE5FD2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5FD2" w:rsidRPr="00ED2A3D" w14:paraId="196E5BE3" w14:textId="77777777" w:rsidTr="004C5994">
        <w:trPr>
          <w:trHeight w:val="177"/>
        </w:trPr>
        <w:tc>
          <w:tcPr>
            <w:tcW w:w="3256" w:type="dxa"/>
            <w:vMerge/>
            <w:shd w:val="clear" w:color="auto" w:fill="auto"/>
          </w:tcPr>
          <w:p w14:paraId="01164D19" w14:textId="77777777" w:rsidR="00EE5FD2" w:rsidRPr="00ED2A3D" w:rsidRDefault="00EE5FD2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4F9856F4" w14:textId="770AA473" w:rsidR="00EE5FD2" w:rsidRPr="00367E99" w:rsidRDefault="0040568C" w:rsidP="003A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E99">
              <w:rPr>
                <w:rFonts w:ascii="Times New Roman" w:hAnsi="Times New Roman"/>
                <w:sz w:val="24"/>
                <w:szCs w:val="24"/>
              </w:rPr>
              <w:t>3.4.</w:t>
            </w:r>
            <w:r w:rsidR="00A40D3F" w:rsidRPr="00367E99">
              <w:rPr>
                <w:rFonts w:ascii="Times New Roman" w:hAnsi="Times New Roman"/>
                <w:sz w:val="24"/>
                <w:szCs w:val="24"/>
              </w:rPr>
              <w:t>5</w:t>
            </w:r>
            <w:r w:rsidR="00EE5FD2" w:rsidRPr="00367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CE6" w:rsidRPr="00367E99">
              <w:rPr>
                <w:rFonts w:ascii="Times New Roman" w:hAnsi="Times New Roman"/>
                <w:sz w:val="24"/>
                <w:szCs w:val="24"/>
              </w:rPr>
              <w:t xml:space="preserve">Existem mecanismos de monitoria e apoio </w:t>
            </w:r>
            <w:r w:rsidR="00D65DEF" w:rsidRPr="00367E99">
              <w:rPr>
                <w:rFonts w:ascii="Times New Roman" w:hAnsi="Times New Roman"/>
                <w:sz w:val="24"/>
                <w:szCs w:val="24"/>
              </w:rPr>
              <w:t>a</w:t>
            </w:r>
            <w:r w:rsidR="00CA2DE8">
              <w:rPr>
                <w:rFonts w:ascii="Times New Roman" w:hAnsi="Times New Roman"/>
                <w:sz w:val="24"/>
                <w:szCs w:val="24"/>
              </w:rPr>
              <w:t>propriado par</w:t>
            </w:r>
            <w:r w:rsidR="003A2CE6" w:rsidRPr="00367E99">
              <w:rPr>
                <w:rFonts w:ascii="Times New Roman" w:hAnsi="Times New Roman"/>
                <w:sz w:val="24"/>
                <w:szCs w:val="24"/>
              </w:rPr>
              <w:t xml:space="preserve">a a melhoria do ensino e aprendizagem </w:t>
            </w:r>
            <w:r w:rsidR="003A2CE6" w:rsidRPr="00367E99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992" w:type="dxa"/>
            <w:shd w:val="clear" w:color="auto" w:fill="auto"/>
          </w:tcPr>
          <w:p w14:paraId="224CA230" w14:textId="4828F45E" w:rsidR="00EE5FD2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20" w:type="dxa"/>
            <w:shd w:val="clear" w:color="auto" w:fill="auto"/>
          </w:tcPr>
          <w:p w14:paraId="70F6DEAE" w14:textId="1CBF581D" w:rsidR="00EE5FD2" w:rsidRPr="00ED2A3D" w:rsidRDefault="00F23E3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Documento da </w:t>
            </w:r>
            <w:r w:rsidR="00932D88">
              <w:rPr>
                <w:rFonts w:ascii="Times New Roman" w:hAnsi="Times New Roman"/>
                <w:sz w:val="24"/>
                <w:szCs w:val="24"/>
              </w:rPr>
              <w:t>Repartição das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TICs na Monitoria do Processo de Ensino e Aprendizagem de 21 de Junho de 2023</w:t>
            </w:r>
          </w:p>
        </w:tc>
        <w:tc>
          <w:tcPr>
            <w:tcW w:w="2816" w:type="dxa"/>
            <w:shd w:val="clear" w:color="auto" w:fill="auto"/>
          </w:tcPr>
          <w:p w14:paraId="49C9B1D8" w14:textId="0B19F983" w:rsidR="00EE5FD2" w:rsidRPr="006E3B83" w:rsidRDefault="00EE5FD2" w:rsidP="003A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20" w:type="dxa"/>
            <w:shd w:val="clear" w:color="auto" w:fill="auto"/>
          </w:tcPr>
          <w:p w14:paraId="59B89664" w14:textId="3771EB36" w:rsidR="00EE5FD2" w:rsidRPr="00ED2A3D" w:rsidRDefault="00562CC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9015016" w14:textId="77777777" w:rsidTr="004C5994">
        <w:trPr>
          <w:trHeight w:val="1055"/>
        </w:trPr>
        <w:tc>
          <w:tcPr>
            <w:tcW w:w="3256" w:type="dxa"/>
            <w:vMerge/>
            <w:shd w:val="clear" w:color="auto" w:fill="auto"/>
          </w:tcPr>
          <w:p w14:paraId="15B34719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</w:tcPr>
          <w:p w14:paraId="19BB4B6C" w14:textId="0A928E5F" w:rsidR="00D47B89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0A">
              <w:rPr>
                <w:rFonts w:ascii="Times New Roman" w:hAnsi="Times New Roman"/>
                <w:sz w:val="24"/>
                <w:szCs w:val="24"/>
              </w:rPr>
              <w:t>3.4.6</w:t>
            </w:r>
            <w:r w:rsidR="00D47B89" w:rsidRPr="007E090A">
              <w:rPr>
                <w:rFonts w:ascii="Times New Roman" w:hAnsi="Times New Roman"/>
                <w:sz w:val="24"/>
                <w:szCs w:val="24"/>
              </w:rPr>
              <w:t xml:space="preserve"> Existem mecanismos de detecção de plágio e de outras fraudes académicas.</w:t>
            </w:r>
          </w:p>
        </w:tc>
        <w:tc>
          <w:tcPr>
            <w:tcW w:w="992" w:type="dxa"/>
            <w:shd w:val="clear" w:color="auto" w:fill="auto"/>
          </w:tcPr>
          <w:p w14:paraId="414930B2" w14:textId="22C3C05A" w:rsidR="00D47B89" w:rsidRPr="00ED2A3D" w:rsidRDefault="002D1D1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F7B40">
              <w:rPr>
                <w:rFonts w:ascii="Times New Roman" w:hAnsi="Times New Roman"/>
                <w:sz w:val="24"/>
                <w:szCs w:val="24"/>
              </w:rPr>
              <w:t>/A</w:t>
            </w:r>
          </w:p>
        </w:tc>
        <w:tc>
          <w:tcPr>
            <w:tcW w:w="1720" w:type="dxa"/>
            <w:shd w:val="clear" w:color="auto" w:fill="auto"/>
          </w:tcPr>
          <w:p w14:paraId="2FDDFAE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71F01CE7" w14:textId="30BA97E7" w:rsidR="00D47B89" w:rsidRPr="00ED2A3D" w:rsidRDefault="00CA2DE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curso ainda não iniciou e</w:t>
            </w:r>
            <w:r w:rsidR="002D1D1B">
              <w:rPr>
                <w:rFonts w:ascii="Times New Roman" w:hAnsi="Times New Roman"/>
                <w:sz w:val="24"/>
                <w:szCs w:val="24"/>
              </w:rPr>
              <w:t xml:space="preserve"> há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uma intenção de montar</w:t>
            </w:r>
            <w:r w:rsidR="002D1D1B">
              <w:rPr>
                <w:rFonts w:ascii="Times New Roman" w:hAnsi="Times New Roman"/>
                <w:sz w:val="24"/>
                <w:szCs w:val="24"/>
              </w:rPr>
              <w:t xml:space="preserve"> em conformidade com o contrato</w:t>
            </w:r>
            <w:r w:rsidR="002E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529">
              <w:rPr>
                <w:rFonts w:ascii="Times New Roman" w:hAnsi="Times New Roman"/>
                <w:sz w:val="24"/>
                <w:szCs w:val="24"/>
              </w:rPr>
              <w:t>CT52A002441/CL00/2022</w:t>
            </w:r>
          </w:p>
        </w:tc>
        <w:tc>
          <w:tcPr>
            <w:tcW w:w="1920" w:type="dxa"/>
            <w:shd w:val="clear" w:color="auto" w:fill="auto"/>
          </w:tcPr>
          <w:p w14:paraId="2391BCB6" w14:textId="0A5DF1B4" w:rsidR="00D47B89" w:rsidRPr="00ED2A3D" w:rsidRDefault="00CA2DE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1F3886C" w14:textId="77777777" w:rsidR="004559D6" w:rsidRDefault="004559D6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56C5883A" w14:textId="77777777" w:rsidR="004559D6" w:rsidRDefault="004559D6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7307EF9C" w14:textId="77777777" w:rsidR="004559D6" w:rsidRDefault="004559D6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12802C03" w14:textId="77777777" w:rsidR="004559D6" w:rsidRDefault="004559D6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7C540F73" w14:textId="77777777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resumo do Indicador 3: Currículo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04E156B3" w14:textId="77777777" w:rsidTr="00714BE9">
        <w:trPr>
          <w:trHeight w:val="900"/>
        </w:trPr>
        <w:tc>
          <w:tcPr>
            <w:tcW w:w="2376" w:type="dxa"/>
            <w:vMerge w:val="restart"/>
          </w:tcPr>
          <w:p w14:paraId="3FE199B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3</w:t>
            </w:r>
          </w:p>
        </w:tc>
        <w:tc>
          <w:tcPr>
            <w:tcW w:w="1134" w:type="dxa"/>
            <w:hideMark/>
          </w:tcPr>
          <w:p w14:paraId="4CD249A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hideMark/>
          </w:tcPr>
          <w:p w14:paraId="3A60A5D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hideMark/>
          </w:tcPr>
          <w:p w14:paraId="28C82E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hideMark/>
          </w:tcPr>
          <w:p w14:paraId="22B88A0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1C93E55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hideMark/>
          </w:tcPr>
          <w:p w14:paraId="70D125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22A3E6F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42B0B715" w14:textId="77777777" w:rsidTr="00714BE9">
        <w:tc>
          <w:tcPr>
            <w:tcW w:w="2376" w:type="dxa"/>
            <w:vMerge/>
            <w:vAlign w:val="center"/>
            <w:hideMark/>
          </w:tcPr>
          <w:p w14:paraId="53C7BBE3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07FC96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hideMark/>
          </w:tcPr>
          <w:p w14:paraId="315E81BC" w14:textId="62C5485A" w:rsidR="00D47B89" w:rsidRPr="00325237" w:rsidRDefault="004559D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1A3D2CE" w14:textId="7049B2E7" w:rsidR="00D47B89" w:rsidRPr="00325237" w:rsidRDefault="001D2ED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4DAE394" w14:textId="6573E588" w:rsidR="00D47B89" w:rsidRPr="00325237" w:rsidRDefault="00733E5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vAlign w:val="center"/>
          </w:tcPr>
          <w:p w14:paraId="6C598E30" w14:textId="453C8850" w:rsidR="00D47B89" w:rsidRPr="00325237" w:rsidRDefault="004B6C9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09250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1FAD622A" w14:textId="77777777" w:rsidTr="00714BE9">
        <w:tc>
          <w:tcPr>
            <w:tcW w:w="2376" w:type="dxa"/>
            <w:vMerge/>
            <w:vAlign w:val="center"/>
            <w:hideMark/>
          </w:tcPr>
          <w:p w14:paraId="106C6C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A9DB68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hideMark/>
          </w:tcPr>
          <w:p w14:paraId="7F70D8C5" w14:textId="4A69BE13" w:rsidR="00D47B89" w:rsidRPr="00325237" w:rsidRDefault="004559D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2738FB73" w14:textId="69F982F5" w:rsidR="00D47B89" w:rsidRPr="00325237" w:rsidRDefault="001D2ED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013243F" w14:textId="79B24AC5" w:rsidR="00D47B89" w:rsidRPr="00325237" w:rsidRDefault="00733E5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vAlign w:val="center"/>
          </w:tcPr>
          <w:p w14:paraId="09626AF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4CA5A3E9" w14:textId="77777777" w:rsidTr="00714BE9">
        <w:tc>
          <w:tcPr>
            <w:tcW w:w="2376" w:type="dxa"/>
            <w:vMerge/>
            <w:vAlign w:val="center"/>
            <w:hideMark/>
          </w:tcPr>
          <w:p w14:paraId="599BAB17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FF764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hideMark/>
          </w:tcPr>
          <w:p w14:paraId="3A699BB2" w14:textId="06279098" w:rsidR="00D47B89" w:rsidRPr="00325237" w:rsidRDefault="004559D6" w:rsidP="00035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086D8F4" w14:textId="2421F27B" w:rsidR="00D47B89" w:rsidRPr="00325237" w:rsidRDefault="001D2ED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03DC196" w14:textId="2A668001" w:rsidR="00D47B89" w:rsidRPr="00325237" w:rsidRDefault="00733E5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vAlign w:val="center"/>
          </w:tcPr>
          <w:p w14:paraId="6C387321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251DFB6" w14:textId="77777777" w:rsidTr="00714BE9">
        <w:tc>
          <w:tcPr>
            <w:tcW w:w="2376" w:type="dxa"/>
            <w:vMerge/>
            <w:vAlign w:val="center"/>
            <w:hideMark/>
          </w:tcPr>
          <w:p w14:paraId="098E0348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2088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hideMark/>
          </w:tcPr>
          <w:p w14:paraId="031891DE" w14:textId="353C23B3" w:rsidR="00D47B89" w:rsidRPr="00325237" w:rsidRDefault="004559D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60A09A1C" w14:textId="79A6105E" w:rsidR="00D47B89" w:rsidRPr="00325237" w:rsidRDefault="004B6C9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0C450150" w14:textId="39497E54" w:rsidR="00D47B89" w:rsidRPr="00325237" w:rsidRDefault="004B6C96" w:rsidP="004B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100</w:t>
            </w:r>
          </w:p>
        </w:tc>
        <w:tc>
          <w:tcPr>
            <w:tcW w:w="3489" w:type="dxa"/>
            <w:vMerge/>
            <w:vAlign w:val="center"/>
          </w:tcPr>
          <w:p w14:paraId="4E501C1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3961FE6" w14:textId="77777777" w:rsidTr="00714BE9">
        <w:tc>
          <w:tcPr>
            <w:tcW w:w="2376" w:type="dxa"/>
            <w:hideMark/>
          </w:tcPr>
          <w:p w14:paraId="4A004F04" w14:textId="77777777" w:rsidR="00D47B89" w:rsidRPr="00714BE9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Total do indicador 3</w:t>
            </w:r>
          </w:p>
        </w:tc>
        <w:tc>
          <w:tcPr>
            <w:tcW w:w="1134" w:type="dxa"/>
            <w:hideMark/>
          </w:tcPr>
          <w:p w14:paraId="08E416B6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hideMark/>
          </w:tcPr>
          <w:p w14:paraId="3147F7D2" w14:textId="29EC1BCE" w:rsidR="00D47B89" w:rsidRPr="00714BE9" w:rsidRDefault="004559D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14:paraId="30FAF381" w14:textId="15C718A2" w:rsidR="00D47B89" w:rsidRPr="00325237" w:rsidRDefault="001D2EDF" w:rsidP="00714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265C68E4" w14:textId="7A1C426F" w:rsidR="00D47B89" w:rsidRPr="00325237" w:rsidRDefault="001D2EDF" w:rsidP="004B6C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733E51">
              <w:rPr>
                <w:rFonts w:ascii="Times New Roman" w:hAnsi="Times New Roman"/>
                <w:b/>
                <w:sz w:val="24"/>
                <w:szCs w:val="24"/>
              </w:rPr>
              <w:t xml:space="preserve"> 400</w:t>
            </w:r>
          </w:p>
        </w:tc>
        <w:tc>
          <w:tcPr>
            <w:tcW w:w="3489" w:type="dxa"/>
            <w:vMerge/>
            <w:vAlign w:val="center"/>
            <w:hideMark/>
          </w:tcPr>
          <w:p w14:paraId="4230C22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529572" w14:textId="77777777" w:rsidR="00D47B89" w:rsidRPr="006E5743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22A52483" w14:textId="77777777" w:rsidR="00D47B89" w:rsidRPr="00ED2A3D" w:rsidRDefault="00D47B89" w:rsidP="00DE4B5A">
      <w:pPr>
        <w:pStyle w:val="Cabealho1"/>
      </w:pPr>
      <w:bookmarkStart w:id="44" w:name="_Toc166161496"/>
      <w:bookmarkEnd w:id="43"/>
      <w:r w:rsidRPr="00ED2A3D">
        <w:lastRenderedPageBreak/>
        <w:t>Indicador 4</w:t>
      </w:r>
      <w:bookmarkEnd w:id="44"/>
    </w:p>
    <w:p w14:paraId="34768D8F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docente do ciclo de estudos</w:t>
      </w:r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2817"/>
        <w:gridCol w:w="1257"/>
        <w:gridCol w:w="1750"/>
        <w:gridCol w:w="2645"/>
        <w:gridCol w:w="2061"/>
      </w:tblGrid>
      <w:tr w:rsidR="00D47B89" w:rsidRPr="00ED2A3D" w14:paraId="26F902CF" w14:textId="77777777" w:rsidTr="003F1C7C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432163D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2817" w:type="dxa"/>
            <w:tcBorders>
              <w:bottom w:val="single" w:sz="12" w:space="0" w:color="000000"/>
            </w:tcBorders>
            <w:shd w:val="clear" w:color="auto" w:fill="17365D"/>
          </w:tcPr>
          <w:p w14:paraId="730108F9" w14:textId="77777777" w:rsidR="00D47B89" w:rsidRPr="00ED2A3D" w:rsidRDefault="00D47B89" w:rsidP="009351BE">
            <w:pPr>
              <w:spacing w:after="0" w:line="240" w:lineRule="auto"/>
              <w:ind w:left="488" w:hanging="4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257" w:type="dxa"/>
            <w:tcBorders>
              <w:bottom w:val="single" w:sz="12" w:space="0" w:color="000000"/>
            </w:tcBorders>
            <w:shd w:val="clear" w:color="auto" w:fill="17365D"/>
          </w:tcPr>
          <w:p w14:paraId="09C223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7DFA15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750" w:type="dxa"/>
            <w:tcBorders>
              <w:bottom w:val="single" w:sz="12" w:space="0" w:color="000000"/>
            </w:tcBorders>
            <w:shd w:val="clear" w:color="auto" w:fill="17365D"/>
          </w:tcPr>
          <w:p w14:paraId="593DDD0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645" w:type="dxa"/>
            <w:tcBorders>
              <w:bottom w:val="single" w:sz="12" w:space="0" w:color="000000"/>
            </w:tcBorders>
            <w:shd w:val="clear" w:color="auto" w:fill="17365D"/>
          </w:tcPr>
          <w:p w14:paraId="3556102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17365D"/>
          </w:tcPr>
          <w:p w14:paraId="41B7104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444A44" w:rsidRPr="00ED2A3D" w14:paraId="5100DA0D" w14:textId="77777777" w:rsidTr="009A10BB">
        <w:trPr>
          <w:trHeight w:val="413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39ED98D0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4.1 O curso e/ou programa deve ter um corpo docente qualificado em número suficiente para funcionar efectivamente.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B0C46B1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</w:p>
        </w:tc>
      </w:tr>
      <w:tr w:rsidR="00444A44" w:rsidRPr="00ED2A3D" w14:paraId="2986F950" w14:textId="77777777" w:rsidTr="003F1C7C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28BA1857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dotted" w:sz="4" w:space="0" w:color="000000"/>
            </w:tcBorders>
            <w:shd w:val="clear" w:color="auto" w:fill="auto"/>
          </w:tcPr>
          <w:p w14:paraId="06447F80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4.1.1 </w:t>
            </w:r>
            <w:r>
              <w:rPr>
                <w:rFonts w:ascii="Times New Roman" w:hAnsi="Times New Roman"/>
                <w:sz w:val="24"/>
                <w:szCs w:val="24"/>
              </w:rPr>
              <w:t>O docente responsável pela coordenação de curso e/programa tem o perfil adequado</w:t>
            </w: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0CDC0654" w14:textId="426E292A" w:rsidR="00444A44" w:rsidRPr="00ED2A3D" w:rsidRDefault="004049D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6FEB7A29" w14:textId="172E13EA" w:rsidR="00444A44" w:rsidRPr="00ED2A3D" w:rsidRDefault="004049D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37BA7932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07C84836" w14:textId="6250710C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211B96FF" w14:textId="77777777" w:rsidTr="003F1C7C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1746A8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dotted" w:sz="4" w:space="0" w:color="000000"/>
            </w:tcBorders>
            <w:shd w:val="clear" w:color="auto" w:fill="auto"/>
          </w:tcPr>
          <w:p w14:paraId="29FE77A5" w14:textId="77777777" w:rsidR="00444A44" w:rsidRPr="00ED2A3D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4.1.2 O corpo docente cumpre os requisitos legais de corpo docente próprio, academicamente qualificado e especializado </w:t>
            </w: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2240BBE7" w14:textId="7A69FFFE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287540EC" w14:textId="6C6AF2AE" w:rsidR="00444A44" w:rsidRPr="00ED2A3D" w:rsidRDefault="003F1C7C" w:rsidP="003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C7C">
              <w:rPr>
                <w:rFonts w:ascii="Times New Roman" w:hAnsi="Times New Roman"/>
                <w:sz w:val="24"/>
                <w:szCs w:val="24"/>
              </w:rPr>
              <w:t xml:space="preserve">Lista do Corpo </w:t>
            </w:r>
            <w:r w:rsidR="004049DF">
              <w:rPr>
                <w:rFonts w:ascii="Times New Roman" w:hAnsi="Times New Roman"/>
                <w:sz w:val="24"/>
                <w:szCs w:val="24"/>
              </w:rPr>
              <w:t>Docente e respetivas formações</w:t>
            </w:r>
            <w:r w:rsidRPr="003F1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35485375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32B69269" w14:textId="4F8EA085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423A024E" w14:textId="77777777" w:rsidTr="003F1C7C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A7C67BD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dotted" w:sz="4" w:space="0" w:color="000000"/>
            </w:tcBorders>
            <w:shd w:val="clear" w:color="auto" w:fill="auto"/>
          </w:tcPr>
          <w:p w14:paraId="51A492DA" w14:textId="2F8074DE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>Os docentes terão acesso às tecnologias necessárias, incluindo acesso à internet.</w:t>
            </w: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31A2A331" w14:textId="1293AA85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475B5B27" w14:textId="6498F9DA" w:rsidR="00444A44" w:rsidRPr="00ED2A3D" w:rsidRDefault="00E73720" w:rsidP="00E73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3720">
              <w:rPr>
                <w:rFonts w:ascii="Times New Roman" w:hAnsi="Times New Roman"/>
                <w:sz w:val="24"/>
                <w:szCs w:val="24"/>
              </w:rPr>
              <w:t xml:space="preserve">Adenda de plano de formação e capacitação incluir as Tics ensino (ensino Hibrido) 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16C4C488" w14:textId="7A75BB0F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15B45553" w14:textId="4601618B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32BA4CFF" w14:textId="77777777" w:rsidTr="003F1C7C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46774A2B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dotted" w:sz="4" w:space="0" w:color="000000"/>
            </w:tcBorders>
            <w:shd w:val="clear" w:color="auto" w:fill="auto"/>
          </w:tcPr>
          <w:p w14:paraId="696539AC" w14:textId="39402D83" w:rsidR="00444A44" w:rsidRPr="00714BE9" w:rsidRDefault="00444A44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 xml:space="preserve"> O corpo docente previsto tem formação psicopedagógica.</w:t>
            </w: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6B626475" w14:textId="2A727BEA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38B4C8B3" w14:textId="1C271B62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C7C">
              <w:rPr>
                <w:rFonts w:ascii="Times New Roman" w:hAnsi="Times New Roman"/>
                <w:sz w:val="24"/>
                <w:szCs w:val="24"/>
              </w:rPr>
              <w:t>Certificado de formação Psicopedagógic</w:t>
            </w:r>
            <w:r w:rsidR="00C54217">
              <w:rPr>
                <w:rFonts w:ascii="Times New Roman" w:hAnsi="Times New Roman"/>
                <w:sz w:val="24"/>
                <w:szCs w:val="24"/>
              </w:rPr>
              <w:t>a</w:t>
            </w:r>
            <w:r w:rsidRPr="003F1C7C">
              <w:rPr>
                <w:rFonts w:ascii="Times New Roman" w:hAnsi="Times New Roman"/>
                <w:sz w:val="24"/>
                <w:szCs w:val="24"/>
              </w:rPr>
              <w:t xml:space="preserve"> dos docentes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0A845FF6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1362072F" w14:textId="0508992D" w:rsidR="00444A44" w:rsidRPr="00ED2A3D" w:rsidRDefault="003F1C7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4A44" w:rsidRPr="00ED2A3D" w14:paraId="583BCB82" w14:textId="77777777" w:rsidTr="003F1C7C">
        <w:trPr>
          <w:trHeight w:val="734"/>
        </w:trPr>
        <w:tc>
          <w:tcPr>
            <w:tcW w:w="3410" w:type="dxa"/>
            <w:vMerge/>
            <w:shd w:val="clear" w:color="auto" w:fill="auto"/>
          </w:tcPr>
          <w:p w14:paraId="3028B1F2" w14:textId="77777777" w:rsidR="00444A44" w:rsidRPr="00ED2A3D" w:rsidRDefault="00444A44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dotted" w:sz="4" w:space="0" w:color="000000"/>
            </w:tcBorders>
            <w:shd w:val="clear" w:color="auto" w:fill="auto"/>
          </w:tcPr>
          <w:p w14:paraId="39AA3E55" w14:textId="7EF65C8C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14B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4936">
              <w:rPr>
                <w:rFonts w:ascii="Times New Roman" w:hAnsi="Times New Roman"/>
                <w:sz w:val="24"/>
                <w:szCs w:val="24"/>
              </w:rPr>
              <w:t xml:space="preserve">Existe planos de formação e </w:t>
            </w:r>
            <w:r w:rsidRPr="00BB49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capacitação dos docentes para uso das TICs e para a condução de processos de ensino e aprendizagem </w:t>
            </w:r>
            <w:r w:rsidRPr="00BB4936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  <w:r w:rsidRPr="00E610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261776" w14:textId="77777777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5EFD8E" w14:textId="77777777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F6C8E" w14:textId="4D9649D2" w:rsidR="00444A44" w:rsidRPr="00714BE9" w:rsidRDefault="00444A44" w:rsidP="00B61AC9">
            <w:pPr>
              <w:spacing w:after="0" w:line="240" w:lineRule="auto"/>
              <w:ind w:left="488" w:hanging="4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30343CAF" w14:textId="6CC943EE" w:rsidR="00444A44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5F08C8C9" w14:textId="05816D32" w:rsidR="00444A44" w:rsidRPr="00ED2A3D" w:rsidRDefault="004713AC" w:rsidP="00471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Capacitação dos docentes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para o ensino </w:t>
            </w:r>
            <w:r w:rsidR="00411B00">
              <w:rPr>
                <w:rFonts w:ascii="Times New Roman" w:hAnsi="Times New Roman"/>
                <w:sz w:val="24"/>
                <w:szCs w:val="24"/>
              </w:rPr>
              <w:t>híbrido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ambiente virtuais de aprendizagem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6333EB70" w14:textId="77777777" w:rsidR="00444A44" w:rsidRDefault="00444A44" w:rsidP="00714B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B9E3C" w14:textId="77777777" w:rsidR="00444A44" w:rsidRPr="00ED2A3D" w:rsidRDefault="00444A4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2BC24E1F" w14:textId="003FE7AB" w:rsidR="00444A44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41A9B28" w14:textId="77777777" w:rsidTr="009351BE">
        <w:trPr>
          <w:trHeight w:val="185"/>
        </w:trPr>
        <w:tc>
          <w:tcPr>
            <w:tcW w:w="3410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08FB28AD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 UO deve possuir e implementar uma política de recrutamento e selecção e progressão na carreira adequada para as necessidades de docência, investigação e extensão.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26541E4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relativamente ao corpo docente:</w:t>
            </w:r>
          </w:p>
        </w:tc>
      </w:tr>
      <w:tr w:rsidR="00D47B89" w:rsidRPr="00ED2A3D" w14:paraId="5C38DFDD" w14:textId="77777777" w:rsidTr="003F1C7C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BBF0FB2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shd w:val="clear" w:color="auto" w:fill="auto"/>
          </w:tcPr>
          <w:p w14:paraId="3BC9E20D" w14:textId="77777777" w:rsidR="00D47B89" w:rsidRPr="00CA2620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CA2620">
              <w:rPr>
                <w:rFonts w:ascii="Times New Roman" w:hAnsi="Times New Roman"/>
                <w:sz w:val="24"/>
                <w:szCs w:val="24"/>
              </w:rPr>
              <w:t>4.2.1 Procedimentos de recrutamento e selecção que garantam a igualdade e equidade de género.</w:t>
            </w:r>
          </w:p>
        </w:tc>
        <w:tc>
          <w:tcPr>
            <w:tcW w:w="1257" w:type="dxa"/>
            <w:tcBorders>
              <w:bottom w:val="dotted" w:sz="4" w:space="0" w:color="000000"/>
            </w:tcBorders>
            <w:shd w:val="clear" w:color="auto" w:fill="auto"/>
          </w:tcPr>
          <w:p w14:paraId="4AF1E404" w14:textId="23F8A44F" w:rsidR="00D47B89" w:rsidRPr="00CA2620" w:rsidRDefault="004E46B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62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750" w:type="dxa"/>
            <w:tcBorders>
              <w:bottom w:val="dotted" w:sz="4" w:space="0" w:color="000000"/>
            </w:tcBorders>
            <w:shd w:val="clear" w:color="auto" w:fill="auto"/>
          </w:tcPr>
          <w:p w14:paraId="3CC53862" w14:textId="484C2C40" w:rsidR="00D47B89" w:rsidRPr="00CA2620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bottom w:val="dotted" w:sz="4" w:space="0" w:color="000000"/>
            </w:tcBorders>
            <w:shd w:val="clear" w:color="auto" w:fill="auto"/>
          </w:tcPr>
          <w:p w14:paraId="7510D3A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21949585" w14:textId="47022543" w:rsidR="00D47B89" w:rsidRPr="00ED2A3D" w:rsidRDefault="004E46B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1AF6E33A" w14:textId="77777777" w:rsidTr="003F1C7C">
        <w:trPr>
          <w:trHeight w:val="509"/>
        </w:trPr>
        <w:tc>
          <w:tcPr>
            <w:tcW w:w="3410" w:type="dxa"/>
            <w:vMerge/>
            <w:shd w:val="clear" w:color="auto" w:fill="auto"/>
          </w:tcPr>
          <w:p w14:paraId="0CF1053E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right w:val="dotted" w:sz="4" w:space="0" w:color="000000"/>
            </w:tcBorders>
            <w:shd w:val="clear" w:color="auto" w:fill="auto"/>
          </w:tcPr>
          <w:p w14:paraId="1562DAD7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Planos de</w:t>
            </w:r>
            <w:r w:rsidR="001E7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formação académica.</w:t>
            </w:r>
          </w:p>
        </w:tc>
        <w:tc>
          <w:tcPr>
            <w:tcW w:w="1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72303E" w14:textId="6B290412" w:rsidR="00D47B89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3B16E9A" w14:textId="43F913E0" w:rsidR="00D47B89" w:rsidRPr="00ED2A3D" w:rsidRDefault="002F3F4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Plano de </w:t>
            </w:r>
            <w:r w:rsidR="00BB4936">
              <w:rPr>
                <w:rFonts w:ascii="Times New Roman" w:hAnsi="Times New Roman"/>
                <w:sz w:val="24"/>
                <w:szCs w:val="24"/>
              </w:rPr>
              <w:t>formação de docentes</w:t>
            </w:r>
          </w:p>
        </w:tc>
        <w:tc>
          <w:tcPr>
            <w:tcW w:w="2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ECC6A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dotted" w:sz="4" w:space="0" w:color="000000"/>
            </w:tcBorders>
            <w:shd w:val="clear" w:color="auto" w:fill="auto"/>
          </w:tcPr>
          <w:p w14:paraId="4E8D3A00" w14:textId="6A95FE93" w:rsidR="00D47B89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8BA8116" w14:textId="77777777" w:rsidTr="003F1C7C">
        <w:trPr>
          <w:trHeight w:val="177"/>
        </w:trPr>
        <w:tc>
          <w:tcPr>
            <w:tcW w:w="3410" w:type="dxa"/>
            <w:vMerge/>
            <w:shd w:val="clear" w:color="auto" w:fill="auto"/>
          </w:tcPr>
          <w:p w14:paraId="0C77D7A7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7" w:type="dxa"/>
            <w:shd w:val="clear" w:color="auto" w:fill="auto"/>
          </w:tcPr>
          <w:p w14:paraId="6C98E241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Políticas e procedimentos de promoção e progressão na carreira.</w:t>
            </w:r>
          </w:p>
        </w:tc>
        <w:tc>
          <w:tcPr>
            <w:tcW w:w="1257" w:type="dxa"/>
            <w:tcBorders>
              <w:top w:val="dotted" w:sz="4" w:space="0" w:color="000000"/>
            </w:tcBorders>
            <w:shd w:val="clear" w:color="auto" w:fill="auto"/>
          </w:tcPr>
          <w:p w14:paraId="402CC77B" w14:textId="590ED666" w:rsidR="00D47B89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750" w:type="dxa"/>
            <w:tcBorders>
              <w:top w:val="dotted" w:sz="4" w:space="0" w:color="000000"/>
            </w:tcBorders>
            <w:shd w:val="clear" w:color="auto" w:fill="auto"/>
          </w:tcPr>
          <w:p w14:paraId="10ED9ADE" w14:textId="328D1DD0" w:rsidR="00D47B89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Regulamento de Carreira de docente</w:t>
            </w:r>
            <w:r w:rsidR="004B0108">
              <w:rPr>
                <w:rFonts w:ascii="Times New Roman" w:hAnsi="Times New Roman"/>
                <w:sz w:val="24"/>
                <w:szCs w:val="24"/>
              </w:rPr>
              <w:t>/Despacho nº5893/SP/DEDACM/2018</w:t>
            </w:r>
          </w:p>
        </w:tc>
        <w:tc>
          <w:tcPr>
            <w:tcW w:w="2645" w:type="dxa"/>
            <w:tcBorders>
              <w:top w:val="dotted" w:sz="4" w:space="0" w:color="000000"/>
            </w:tcBorders>
            <w:shd w:val="clear" w:color="auto" w:fill="auto"/>
          </w:tcPr>
          <w:p w14:paraId="065B00A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C35D85E" w14:textId="2943ED2F" w:rsidR="00D47B89" w:rsidRPr="00ED2A3D" w:rsidRDefault="00BB493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34BBA76" w14:textId="77777777" w:rsidR="00714BE9" w:rsidRDefault="00714BE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</w:p>
    <w:p w14:paraId="3C2EC8E0" w14:textId="77777777" w:rsidR="00714BE9" w:rsidRDefault="00714BE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5F71B68" w14:textId="0B3CF279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lastRenderedPageBreak/>
        <w:t>Quadro resumo do Indicador 4: Corpo docente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7586CB04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CA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B34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744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429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B98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2A7E91D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726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436785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3DF27A5B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5BF4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711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43D6" w14:textId="331A3BF2" w:rsidR="00D47B89" w:rsidRPr="00714BE9" w:rsidRDefault="00035E72" w:rsidP="00714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9B2" w14:textId="2DEEEDA8" w:rsidR="00D47B89" w:rsidRPr="00714BE9" w:rsidRDefault="00BB4936" w:rsidP="003A2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9C4A" w14:textId="6F0CC669" w:rsidR="00D47B89" w:rsidRPr="00325237" w:rsidRDefault="00BE0BC8" w:rsidP="00BE0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B493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FC9" w14:textId="3E463935" w:rsidR="00D47B89" w:rsidRPr="00325237" w:rsidRDefault="004514FE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83.34</w:t>
            </w:r>
            <w:r w:rsidR="0009250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2F400677" w14:textId="77777777" w:rsidTr="009351BE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4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1D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3D35" w14:textId="77777777" w:rsidR="00D47B89" w:rsidRPr="00714BE9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D8E5" w14:textId="7B8CCDC8" w:rsidR="00D47B89" w:rsidRPr="00714BE9" w:rsidRDefault="00CA262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D56" w14:textId="1C22E56C" w:rsidR="00D47B89" w:rsidRPr="00325237" w:rsidRDefault="00CE5FE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514FE">
              <w:rPr>
                <w:rFonts w:ascii="Times New Roman" w:hAnsi="Times New Roman"/>
                <w:sz w:val="24"/>
                <w:szCs w:val="24"/>
              </w:rPr>
              <w:t>66.</w:t>
            </w:r>
            <w:r w:rsidR="00CA262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56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1ABCBB9C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B6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900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06A" w14:textId="7F8CDF0C" w:rsidR="00D47B89" w:rsidRPr="00714BE9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4BE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87E" w14:textId="3F04BEC3" w:rsidR="00D47B89" w:rsidRPr="00714BE9" w:rsidRDefault="00CA2620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646" w14:textId="07AE401C" w:rsidR="00D47B89" w:rsidRPr="00325237" w:rsidRDefault="00CA2620" w:rsidP="004E4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4514FE">
              <w:rPr>
                <w:rFonts w:ascii="Times New Roman" w:hAnsi="Times New Roman"/>
                <w:b/>
                <w:sz w:val="24"/>
                <w:szCs w:val="24"/>
              </w:rPr>
              <w:t>166.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6B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5760193" w14:textId="77777777" w:rsidR="00D47B89" w:rsidRPr="00325237" w:rsidRDefault="00D47B89" w:rsidP="00D47B8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3DAB06AD" w14:textId="77777777" w:rsidR="00D47B89" w:rsidRPr="00ED2A3D" w:rsidRDefault="00D47B89" w:rsidP="00DE4B5A">
      <w:pPr>
        <w:pStyle w:val="Cabealho1"/>
      </w:pPr>
      <w:bookmarkStart w:id="45" w:name="_Toc166161497"/>
      <w:r w:rsidRPr="00ED2A3D">
        <w:lastRenderedPageBreak/>
        <w:t>Indicador 5</w:t>
      </w:r>
      <w:bookmarkEnd w:id="45"/>
    </w:p>
    <w:p w14:paraId="652BDF41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discente</w:t>
      </w:r>
    </w:p>
    <w:tbl>
      <w:tblPr>
        <w:tblW w:w="13940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3101"/>
        <w:gridCol w:w="850"/>
        <w:gridCol w:w="1985"/>
        <w:gridCol w:w="2533"/>
        <w:gridCol w:w="2061"/>
      </w:tblGrid>
      <w:tr w:rsidR="00D47B89" w:rsidRPr="00ED2A3D" w14:paraId="4E8E4CCE" w14:textId="77777777" w:rsidTr="009351BE">
        <w:trPr>
          <w:tblHeader/>
        </w:trPr>
        <w:tc>
          <w:tcPr>
            <w:tcW w:w="3410" w:type="dxa"/>
            <w:tcBorders>
              <w:bottom w:val="single" w:sz="12" w:space="0" w:color="000000"/>
            </w:tcBorders>
            <w:shd w:val="clear" w:color="auto" w:fill="17365D"/>
          </w:tcPr>
          <w:p w14:paraId="5F20BA98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17365D"/>
          </w:tcPr>
          <w:p w14:paraId="05A34E56" w14:textId="77777777" w:rsidR="00D47B89" w:rsidRPr="00ED2A3D" w:rsidRDefault="00D47B89" w:rsidP="009351BE">
            <w:pPr>
              <w:spacing w:after="0" w:line="240" w:lineRule="auto"/>
              <w:ind w:left="488" w:hanging="4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17365D"/>
          </w:tcPr>
          <w:p w14:paraId="6500E90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EF946D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17365D"/>
          </w:tcPr>
          <w:p w14:paraId="6C1FFCB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2533" w:type="dxa"/>
            <w:tcBorders>
              <w:bottom w:val="single" w:sz="12" w:space="0" w:color="000000"/>
            </w:tcBorders>
            <w:shd w:val="clear" w:color="auto" w:fill="17365D"/>
          </w:tcPr>
          <w:p w14:paraId="222E414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17365D"/>
          </w:tcPr>
          <w:p w14:paraId="638A5FE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A10BB" w:rsidRPr="00ED2A3D" w14:paraId="2C2BBF6C" w14:textId="77777777" w:rsidTr="009351BE">
        <w:trPr>
          <w:trHeight w:val="276"/>
        </w:trPr>
        <w:tc>
          <w:tcPr>
            <w:tcW w:w="3410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44254889" w14:textId="77777777" w:rsidR="009A10BB" w:rsidRPr="00ED2A3D" w:rsidRDefault="009A10BB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A UO deve implementar políticas que respeitem a igualdade de oportunidades, equilíbrio de género e ter critérios e procedimentos claros de admissão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de aconselhamento dos estudantes</w:t>
            </w:r>
          </w:p>
        </w:tc>
        <w:tc>
          <w:tcPr>
            <w:tcW w:w="1053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655C9778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9A10BB" w:rsidRPr="00ED2A3D" w14:paraId="17B70023" w14:textId="77777777" w:rsidTr="009351BE">
        <w:trPr>
          <w:trHeight w:val="997"/>
        </w:trPr>
        <w:tc>
          <w:tcPr>
            <w:tcW w:w="3410" w:type="dxa"/>
            <w:vMerge/>
            <w:shd w:val="clear" w:color="auto" w:fill="auto"/>
          </w:tcPr>
          <w:p w14:paraId="255B4A22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000000"/>
            </w:tcBorders>
            <w:shd w:val="clear" w:color="auto" w:fill="auto"/>
          </w:tcPr>
          <w:p w14:paraId="3A37C129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.1 Políticas de admissão de estudantes que garantam a igualdade e equidade de género no curso e/ou programa.</w:t>
            </w:r>
          </w:p>
        </w:tc>
        <w:tc>
          <w:tcPr>
            <w:tcW w:w="850" w:type="dxa"/>
            <w:tcBorders>
              <w:top w:val="dotted" w:sz="4" w:space="0" w:color="000000"/>
            </w:tcBorders>
            <w:shd w:val="clear" w:color="auto" w:fill="auto"/>
          </w:tcPr>
          <w:p w14:paraId="07FA0E53" w14:textId="06A608B6" w:rsidR="009A10BB" w:rsidRPr="00ED2A3D" w:rsidRDefault="00D744A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000000"/>
            </w:tcBorders>
            <w:shd w:val="clear" w:color="auto" w:fill="auto"/>
          </w:tcPr>
          <w:p w14:paraId="1F04441F" w14:textId="026E4239" w:rsidR="009A10BB" w:rsidRPr="00ED2A3D" w:rsidRDefault="00141AD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AD4">
              <w:rPr>
                <w:rFonts w:ascii="Times New Roman" w:hAnsi="Times New Roman"/>
                <w:sz w:val="24"/>
                <w:szCs w:val="24"/>
              </w:rPr>
              <w:t>Regulamento Académico e Estratégia do Género da UPM</w:t>
            </w:r>
          </w:p>
        </w:tc>
        <w:tc>
          <w:tcPr>
            <w:tcW w:w="2533" w:type="dxa"/>
            <w:tcBorders>
              <w:top w:val="dotted" w:sz="4" w:space="0" w:color="000000"/>
            </w:tcBorders>
            <w:shd w:val="clear" w:color="auto" w:fill="auto"/>
          </w:tcPr>
          <w:p w14:paraId="01B6150F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000000"/>
            </w:tcBorders>
            <w:shd w:val="clear" w:color="auto" w:fill="auto"/>
          </w:tcPr>
          <w:p w14:paraId="415291FA" w14:textId="2AA8ECAF" w:rsidR="009A10BB" w:rsidRPr="00ED2A3D" w:rsidRDefault="00D744A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EE8470A" w14:textId="77777777" w:rsidTr="009351BE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628D00CD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56649A41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.2 Procedimentos claros de admissão do corpo discente ao curso e/ou programa.</w:t>
            </w:r>
          </w:p>
        </w:tc>
        <w:tc>
          <w:tcPr>
            <w:tcW w:w="850" w:type="dxa"/>
            <w:shd w:val="clear" w:color="auto" w:fill="auto"/>
          </w:tcPr>
          <w:p w14:paraId="6C7E8B06" w14:textId="2D8CC2C0" w:rsidR="009A10BB" w:rsidRPr="00ED2A3D" w:rsidRDefault="00D744A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4DA85619" w14:textId="769A22E0" w:rsidR="009A10BB" w:rsidRPr="00ED2A3D" w:rsidRDefault="00013FE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FE0">
              <w:rPr>
                <w:rFonts w:ascii="Times New Roman" w:hAnsi="Times New Roman"/>
                <w:sz w:val="24"/>
                <w:szCs w:val="24"/>
              </w:rPr>
              <w:t>Regulamento Académico e Edita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2533" w:type="dxa"/>
            <w:shd w:val="clear" w:color="auto" w:fill="auto"/>
          </w:tcPr>
          <w:p w14:paraId="4DFBCCB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4FE9FEFE" w14:textId="0C181D0A" w:rsidR="009A10BB" w:rsidRPr="00ED2A3D" w:rsidRDefault="00D744A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62C92CCC" w14:textId="77777777" w:rsidTr="009351BE">
        <w:trPr>
          <w:trHeight w:val="1091"/>
        </w:trPr>
        <w:tc>
          <w:tcPr>
            <w:tcW w:w="3410" w:type="dxa"/>
            <w:vMerge/>
            <w:shd w:val="clear" w:color="auto" w:fill="auto"/>
          </w:tcPr>
          <w:p w14:paraId="0FFA32A3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0C754F31" w14:textId="77777777" w:rsidR="009A10BB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3 Critérios de selecção de estudantes ao curso e/ou programa.</w:t>
            </w:r>
          </w:p>
          <w:p w14:paraId="0B6BB237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DA0B049" w14:textId="5A0E2B06" w:rsidR="009A10BB" w:rsidRPr="00ED2A3D" w:rsidRDefault="00FD171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5897C539" w14:textId="6CD083A7" w:rsidR="009A10BB" w:rsidRPr="00ED2A3D" w:rsidRDefault="00FD171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Edital-Exame de Admissão para o ano lectivo de 2023 </w:t>
            </w:r>
          </w:p>
        </w:tc>
        <w:tc>
          <w:tcPr>
            <w:tcW w:w="2533" w:type="dxa"/>
            <w:shd w:val="clear" w:color="auto" w:fill="auto"/>
          </w:tcPr>
          <w:p w14:paraId="5175FA57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11C541" w14:textId="1657A165" w:rsidR="009A10BB" w:rsidRPr="00ED2A3D" w:rsidRDefault="00FD171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45BFE25A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AC8744F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dotted" w:sz="4" w:space="0" w:color="auto"/>
            </w:tcBorders>
            <w:shd w:val="clear" w:color="auto" w:fill="auto"/>
          </w:tcPr>
          <w:p w14:paraId="5722F19C" w14:textId="77777777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 Sistemas de divulgação dos requisitos de admissão para o curso e/ou programa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729BD1A0" w14:textId="6F2DC8F0" w:rsidR="009A10BB" w:rsidRPr="00ED2A3D" w:rsidRDefault="00DD58E4" w:rsidP="002D2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14:paraId="5EC5CCCD" w14:textId="69F1754C" w:rsidR="009A10BB" w:rsidRPr="00ED2A3D" w:rsidRDefault="00DD58E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Edital-Exame de Admissão para o ano lectivo de 2023</w:t>
            </w:r>
          </w:p>
        </w:tc>
        <w:tc>
          <w:tcPr>
            <w:tcW w:w="2533" w:type="dxa"/>
            <w:tcBorders>
              <w:bottom w:val="dotted" w:sz="4" w:space="0" w:color="auto"/>
            </w:tcBorders>
            <w:shd w:val="clear" w:color="auto" w:fill="auto"/>
          </w:tcPr>
          <w:p w14:paraId="654EC10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1950A468" w14:textId="4A828158" w:rsidR="009A10BB" w:rsidRPr="00ED2A3D" w:rsidRDefault="00DD58E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71C257D4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6D5B75DA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C52042" w14:textId="06A2601C" w:rsidR="009A10BB" w:rsidRPr="00770539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0539">
              <w:rPr>
                <w:rFonts w:ascii="Times New Roman" w:hAnsi="Times New Roman"/>
                <w:sz w:val="24"/>
                <w:szCs w:val="24"/>
              </w:rPr>
              <w:t xml:space="preserve">5.1.5Uma estrutura clara de comunicação aos estudantes sobre a </w:t>
            </w:r>
            <w:r w:rsidR="00770539" w:rsidRPr="00770539">
              <w:rPr>
                <w:rFonts w:ascii="Times New Roman" w:hAnsi="Times New Roman"/>
                <w:sz w:val="24"/>
                <w:szCs w:val="24"/>
              </w:rPr>
              <w:t>lecionação</w:t>
            </w:r>
            <w:r w:rsidRPr="00770539">
              <w:rPr>
                <w:rFonts w:ascii="Times New Roman" w:hAnsi="Times New Roman"/>
                <w:sz w:val="24"/>
                <w:szCs w:val="24"/>
              </w:rPr>
              <w:t xml:space="preserve"> das disciplinas ou módulos no ensino </w:t>
            </w:r>
            <w:r w:rsidRPr="00770539">
              <w:rPr>
                <w:rFonts w:ascii="Times New Roman" w:hAnsi="Times New Roman"/>
                <w:i/>
                <w:iCs/>
                <w:sz w:val="24"/>
                <w:szCs w:val="24"/>
              </w:rPr>
              <w:t>online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736BC0" w14:textId="2ABAEAEC" w:rsidR="009A10BB" w:rsidRPr="00ED2A3D" w:rsidRDefault="00770539" w:rsidP="002D2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F9948A" w14:textId="5ED5A466" w:rsidR="009A10BB" w:rsidRPr="00ED2A3D" w:rsidRDefault="00DC4BC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Circular de 7 de Maio de 2020</w:t>
            </w:r>
          </w:p>
        </w:tc>
        <w:tc>
          <w:tcPr>
            <w:tcW w:w="253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472A3" w14:textId="1C7BAA5F" w:rsidR="009A10BB" w:rsidRPr="00ED2A3D" w:rsidRDefault="009A10BB" w:rsidP="0071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E9E79" w14:textId="7063C16E" w:rsidR="009A10BB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06575305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47B051F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5EEA9" w14:textId="46724964" w:rsidR="009A10BB" w:rsidRPr="009A10BB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0539">
              <w:rPr>
                <w:rFonts w:ascii="Times New Roman" w:hAnsi="Times New Roman"/>
                <w:sz w:val="24"/>
                <w:szCs w:val="24"/>
              </w:rPr>
              <w:t xml:space="preserve">5.1.6 Há um programa de capacitação dos estudantes para o uso das TICs na aprendizagem online 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5FE1B97C" w14:textId="5CA10F39" w:rsidR="009A10BB" w:rsidRPr="00ED2A3D" w:rsidRDefault="0077053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7195C00E" w14:textId="451C7A7A" w:rsidR="009A10BB" w:rsidRPr="00ED2A3D" w:rsidRDefault="00DC4BCB" w:rsidP="00770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BCB">
              <w:rPr>
                <w:rFonts w:ascii="Times New Roman" w:hAnsi="Times New Roman"/>
                <w:sz w:val="24"/>
                <w:szCs w:val="24"/>
              </w:rPr>
              <w:t>Adenda de plano de formação e capacitação dos estudantes para incluir as Tics como modalidade de ensino (ensino Hibrido</w:t>
            </w:r>
          </w:p>
        </w:tc>
        <w:tc>
          <w:tcPr>
            <w:tcW w:w="2533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18F5DC83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2B195825" w14:textId="29D1E5A2" w:rsidR="009A10BB" w:rsidRPr="00ED2A3D" w:rsidRDefault="0077053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558361B7" w14:textId="77777777" w:rsidTr="009A10BB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5F18968B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dotted" w:sz="4" w:space="0" w:color="auto"/>
            </w:tcBorders>
            <w:shd w:val="clear" w:color="auto" w:fill="auto"/>
          </w:tcPr>
          <w:p w14:paraId="4D544762" w14:textId="714E78C8" w:rsidR="009A10BB" w:rsidRPr="00ED2A3D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5.1.7 Estrutura e medidas de apoio, de aconselhamento e acompanhamento dos estudantes</w:t>
            </w: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14:paraId="3543623A" w14:textId="37846189" w:rsidR="009A10BB" w:rsidRPr="00ED2A3D" w:rsidRDefault="006E12C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</w:tcPr>
          <w:p w14:paraId="6C9E9D7B" w14:textId="77777777" w:rsidR="009A10BB" w:rsidRDefault="006E12C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CAPUP</w:t>
            </w:r>
          </w:p>
          <w:p w14:paraId="751C2CEC" w14:textId="7FC0DCC8" w:rsidR="006E12C2" w:rsidRPr="00ED2A3D" w:rsidRDefault="006E12C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Centro de </w:t>
            </w:r>
            <w:r w:rsidR="00CE5FE8">
              <w:rPr>
                <w:rFonts w:ascii="Times New Roman" w:hAnsi="Times New Roman"/>
                <w:sz w:val="24"/>
                <w:szCs w:val="24"/>
              </w:rPr>
              <w:t>Assistência Psicológica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 UP</w:t>
            </w:r>
            <w:r w:rsidR="00CE5FE8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533" w:type="dxa"/>
            <w:tcBorders>
              <w:top w:val="dotted" w:sz="4" w:space="0" w:color="auto"/>
            </w:tcBorders>
            <w:shd w:val="clear" w:color="auto" w:fill="auto"/>
          </w:tcPr>
          <w:p w14:paraId="54F4627A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</w:tcBorders>
            <w:shd w:val="clear" w:color="auto" w:fill="auto"/>
          </w:tcPr>
          <w:p w14:paraId="3E72CF31" w14:textId="74634F37" w:rsidR="009A10BB" w:rsidRPr="00ED2A3D" w:rsidRDefault="0077053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3AF0310" w14:textId="77777777" w:rsidTr="00D92128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2C489E4C" w14:textId="1C0C7A49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78ED83E7" w14:textId="3E96DB25" w:rsidR="009A10BB" w:rsidRPr="009A10BB" w:rsidRDefault="009A10BB" w:rsidP="009351BE">
            <w:pPr>
              <w:spacing w:after="0" w:line="240" w:lineRule="auto"/>
              <w:ind w:left="488" w:hanging="4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7270">
              <w:rPr>
                <w:rFonts w:ascii="Times New Roman" w:hAnsi="Times New Roman"/>
                <w:sz w:val="24"/>
                <w:szCs w:val="24"/>
              </w:rPr>
              <w:t>5.1.8 Equipamento, espaços de apoio on-line e acesso à internet.</w:t>
            </w:r>
          </w:p>
        </w:tc>
        <w:tc>
          <w:tcPr>
            <w:tcW w:w="850" w:type="dxa"/>
            <w:shd w:val="clear" w:color="auto" w:fill="auto"/>
          </w:tcPr>
          <w:p w14:paraId="4AEA1AE5" w14:textId="1A5C1B39" w:rsidR="009A10BB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shd w:val="clear" w:color="auto" w:fill="auto"/>
          </w:tcPr>
          <w:p w14:paraId="773B1B86" w14:textId="2C53819F" w:rsidR="006E12C2" w:rsidRDefault="00CE5FE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Evidências</w:t>
            </w:r>
            <w:r w:rsidR="009C4B62">
              <w:rPr>
                <w:rFonts w:ascii="Times New Roman" w:hAnsi="Times New Roman"/>
                <w:sz w:val="24"/>
                <w:szCs w:val="24"/>
              </w:rPr>
              <w:t xml:space="preserve"> de Plataforma Virtual.</w:t>
            </w:r>
          </w:p>
          <w:p w14:paraId="1216A547" w14:textId="18A118A4" w:rsidR="009A10BB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270">
              <w:rPr>
                <w:rFonts w:ascii="Times New Roman" w:hAnsi="Times New Roman"/>
                <w:sz w:val="24"/>
                <w:szCs w:val="24"/>
              </w:rPr>
              <w:t>Fotos da sala de informática</w:t>
            </w:r>
          </w:p>
        </w:tc>
        <w:tc>
          <w:tcPr>
            <w:tcW w:w="2533" w:type="dxa"/>
            <w:shd w:val="clear" w:color="auto" w:fill="auto"/>
          </w:tcPr>
          <w:p w14:paraId="09CF3F5B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6EBE4020" w14:textId="5A8D2AB4" w:rsidR="009A10BB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01F20A42" w14:textId="77777777" w:rsidTr="00D92128">
        <w:trPr>
          <w:trHeight w:val="824"/>
        </w:trPr>
        <w:tc>
          <w:tcPr>
            <w:tcW w:w="3410" w:type="dxa"/>
            <w:vMerge/>
            <w:shd w:val="clear" w:color="auto" w:fill="auto"/>
          </w:tcPr>
          <w:p w14:paraId="3C1544F8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shd w:val="clear" w:color="auto" w:fill="auto"/>
          </w:tcPr>
          <w:p w14:paraId="1703B4DD" w14:textId="30F4FE95" w:rsidR="009A10BB" w:rsidRPr="009A10BB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7270">
              <w:rPr>
                <w:rFonts w:ascii="Times New Roman" w:hAnsi="Times New Roman"/>
                <w:sz w:val="24"/>
                <w:szCs w:val="24"/>
              </w:rPr>
              <w:t>5.1.9 Garantia de participação inclusiva dos estudantes no processo de ensino e aprendizagem on</w:t>
            </w:r>
            <w:r w:rsidR="00E610DD">
              <w:rPr>
                <w:rFonts w:ascii="Times New Roman" w:hAnsi="Times New Roman"/>
                <w:sz w:val="24"/>
                <w:szCs w:val="24"/>
              </w:rPr>
              <w:t>-</w:t>
            </w:r>
            <w:r w:rsidRPr="00337270">
              <w:rPr>
                <w:rFonts w:ascii="Times New Roman" w:hAnsi="Times New Roman"/>
                <w:sz w:val="24"/>
                <w:szCs w:val="24"/>
              </w:rPr>
              <w:t>line</w:t>
            </w:r>
          </w:p>
        </w:tc>
        <w:tc>
          <w:tcPr>
            <w:tcW w:w="850" w:type="dxa"/>
            <w:shd w:val="clear" w:color="auto" w:fill="auto"/>
          </w:tcPr>
          <w:p w14:paraId="043E42CD" w14:textId="1D3E3521" w:rsidR="009A10BB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985" w:type="dxa"/>
            <w:shd w:val="clear" w:color="auto" w:fill="auto"/>
          </w:tcPr>
          <w:p w14:paraId="63957502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14:paraId="77B6B2F4" w14:textId="1CC1D160" w:rsidR="009A10BB" w:rsidRPr="00ED2A3D" w:rsidRDefault="009A10BB" w:rsidP="00D65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</w:tcPr>
          <w:p w14:paraId="36FC23B1" w14:textId="7688E484" w:rsidR="009A10BB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10BB" w:rsidRPr="00ED2A3D" w14:paraId="15969726" w14:textId="77777777" w:rsidTr="00714BE9">
        <w:trPr>
          <w:trHeight w:val="1016"/>
        </w:trPr>
        <w:tc>
          <w:tcPr>
            <w:tcW w:w="3410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D8027FF" w14:textId="77777777" w:rsidR="009A10BB" w:rsidRPr="00ED2A3D" w:rsidRDefault="009A10BB" w:rsidP="009351BE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1" w:type="dxa"/>
            <w:tcBorders>
              <w:bottom w:val="single" w:sz="12" w:space="0" w:color="000000"/>
            </w:tcBorders>
            <w:shd w:val="clear" w:color="auto" w:fill="auto"/>
          </w:tcPr>
          <w:p w14:paraId="788B26F2" w14:textId="41D76775" w:rsidR="009A10BB" w:rsidRPr="009A10BB" w:rsidRDefault="009A10BB" w:rsidP="00D65DEF">
            <w:pPr>
              <w:spacing w:after="0" w:line="240" w:lineRule="auto"/>
              <w:ind w:left="488" w:hanging="45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7270">
              <w:rPr>
                <w:rFonts w:ascii="Times New Roman" w:hAnsi="Times New Roman"/>
                <w:sz w:val="24"/>
                <w:szCs w:val="24"/>
              </w:rPr>
              <w:t xml:space="preserve">5.1.10 Um sistema funcional de apresentação de dúvidas </w:t>
            </w:r>
            <w:r w:rsidRPr="00337270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="00E610DD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337270">
              <w:rPr>
                <w:rFonts w:ascii="Times New Roman" w:hAnsi="Times New Roman"/>
                <w:i/>
                <w:sz w:val="24"/>
                <w:szCs w:val="24"/>
              </w:rPr>
              <w:t>line</w:t>
            </w:r>
            <w:r w:rsidRPr="00337270">
              <w:rPr>
                <w:rFonts w:ascii="Times New Roman" w:hAnsi="Times New Roman"/>
                <w:sz w:val="24"/>
                <w:szCs w:val="24"/>
              </w:rPr>
              <w:t xml:space="preserve"> e de feedback aos estudantes.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</w:tcPr>
          <w:p w14:paraId="0D62036F" w14:textId="661BC7DC" w:rsidR="009A10BB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</w:tcPr>
          <w:p w14:paraId="042A73FF" w14:textId="77777777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single" w:sz="12" w:space="0" w:color="000000"/>
            </w:tcBorders>
            <w:shd w:val="clear" w:color="auto" w:fill="auto"/>
          </w:tcPr>
          <w:p w14:paraId="6BB0B9BA" w14:textId="528A230B" w:rsidR="009A10BB" w:rsidRPr="00ED2A3D" w:rsidRDefault="009A10B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bottom w:val="single" w:sz="12" w:space="0" w:color="000000"/>
            </w:tcBorders>
            <w:shd w:val="clear" w:color="auto" w:fill="auto"/>
          </w:tcPr>
          <w:p w14:paraId="75D20855" w14:textId="52CF28F9" w:rsidR="009A10BB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D31406E" w14:textId="77777777" w:rsidR="00D47B89" w:rsidRPr="00ED2A3D" w:rsidRDefault="00D47B89" w:rsidP="00D4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75819B91" w14:textId="77777777" w:rsidR="00D47B89" w:rsidRDefault="00D47B89" w:rsidP="00D4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4FABE42" w14:textId="77777777" w:rsidR="00714BE9" w:rsidRDefault="00714BE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  <w:r>
        <w:rPr>
          <w:rFonts w:ascii="Times New Roman" w:hAnsi="Times New Roman"/>
          <w:b/>
          <w:sz w:val="28"/>
          <w:szCs w:val="28"/>
        </w:rPr>
        <w:lastRenderedPageBreak/>
        <w:br w:type="page"/>
      </w:r>
    </w:p>
    <w:p w14:paraId="344C5D7D" w14:textId="1823EAFE" w:rsidR="00D47B89" w:rsidRPr="00325237" w:rsidRDefault="00D47B89" w:rsidP="00D47B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lastRenderedPageBreak/>
        <w:t>Quadro resumo do Indicador 5: Corpo discente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4D5099B" w14:textId="77777777" w:rsidTr="009351BE">
        <w:trPr>
          <w:trHeight w:val="95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B5016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475D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9FDC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BC79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4A0C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Desempenho no padrão</w:t>
            </w:r>
          </w:p>
          <w:p w14:paraId="52CF6AE7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F0C3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Desempenho no indicador</w:t>
            </w:r>
          </w:p>
          <w:p w14:paraId="41D57422" w14:textId="77777777" w:rsidR="00D47B89" w:rsidRPr="006828E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8E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D47B89" w:rsidRPr="00325237" w14:paraId="271B7AB7" w14:textId="77777777" w:rsidTr="009351BE">
        <w:trPr>
          <w:trHeight w:val="1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E3D32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A8B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091" w14:textId="6283AD2B" w:rsidR="00D47B89" w:rsidRPr="00337270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2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AD95" w14:textId="3E008528" w:rsidR="00D47B89" w:rsidRPr="00325237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DFA" w14:textId="7497940D" w:rsidR="00D47B89" w:rsidRPr="00325237" w:rsidRDefault="00CE5FE8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949" w14:textId="270D7F6C" w:rsidR="00D47B89" w:rsidRPr="00325237" w:rsidRDefault="00CE5FE8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09250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4E4BC320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861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D2E2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BD4" w14:textId="4A45BBE5" w:rsidR="00D47B89" w:rsidRPr="00337270" w:rsidRDefault="00035E7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727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414" w14:textId="35013476" w:rsidR="00D47B89" w:rsidRPr="00325237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8B8" w14:textId="073BE611" w:rsidR="00D47B89" w:rsidRPr="00325237" w:rsidRDefault="00CE5FE8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26F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B89848E" w14:textId="77777777" w:rsidR="00D47B89" w:rsidRPr="001A0841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6" w:name="_Toc420254418"/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</w:p>
    <w:p w14:paraId="50193E85" w14:textId="61C8A63A" w:rsidR="00D47B89" w:rsidRPr="00ED2A3D" w:rsidRDefault="00D47B89" w:rsidP="00DE4B5A">
      <w:pPr>
        <w:pStyle w:val="Cabealho1"/>
      </w:pPr>
      <w:bookmarkStart w:id="47" w:name="_Toc166161498"/>
      <w:r w:rsidRPr="00ED2A3D">
        <w:lastRenderedPageBreak/>
        <w:t>Indicador 6</w:t>
      </w:r>
      <w:bookmarkEnd w:id="46"/>
      <w:bookmarkEnd w:id="47"/>
    </w:p>
    <w:p w14:paraId="7380669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48" w:name="_Toc420254419"/>
      <w:r w:rsidRPr="00ED2A3D">
        <w:rPr>
          <w:rFonts w:ascii="Times New Roman" w:hAnsi="Times New Roman"/>
          <w:b/>
          <w:sz w:val="32"/>
          <w:szCs w:val="32"/>
        </w:rPr>
        <w:t>Pesquisa e extensão</w:t>
      </w:r>
      <w:bookmarkEnd w:id="48"/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851"/>
        <w:gridCol w:w="1851"/>
        <w:gridCol w:w="3036"/>
        <w:gridCol w:w="1710"/>
      </w:tblGrid>
      <w:tr w:rsidR="00D47B89" w:rsidRPr="00ED2A3D" w14:paraId="5DE52D8B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FEC3C0C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17365D"/>
          </w:tcPr>
          <w:p w14:paraId="44C84AA3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17365D"/>
          </w:tcPr>
          <w:p w14:paraId="52E4247B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55877A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851" w:type="dxa"/>
            <w:tcBorders>
              <w:bottom w:val="single" w:sz="12" w:space="0" w:color="000000"/>
            </w:tcBorders>
            <w:shd w:val="clear" w:color="auto" w:fill="17365D"/>
          </w:tcPr>
          <w:p w14:paraId="7DF2E38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036" w:type="dxa"/>
            <w:tcBorders>
              <w:bottom w:val="single" w:sz="12" w:space="0" w:color="000000"/>
            </w:tcBorders>
            <w:shd w:val="clear" w:color="auto" w:fill="17365D"/>
          </w:tcPr>
          <w:p w14:paraId="6A0FDC8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  <w:shd w:val="clear" w:color="auto" w:fill="17365D"/>
          </w:tcPr>
          <w:p w14:paraId="7D8B23B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1F154FB7" w14:textId="77777777" w:rsidTr="009351BE">
        <w:trPr>
          <w:trHeight w:val="288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C110B3B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recursos organizativos e humanos que integrem os docentes do cursos e/ou programas em actividades de investigação e extensão.</w:t>
            </w:r>
          </w:p>
        </w:tc>
        <w:tc>
          <w:tcPr>
            <w:tcW w:w="1078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5" w:color="auto" w:fill="auto"/>
          </w:tcPr>
          <w:p w14:paraId="74E8B93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D47B89" w:rsidRPr="00ED2A3D" w14:paraId="066DA8DF" w14:textId="77777777" w:rsidTr="009351BE">
        <w:trPr>
          <w:trHeight w:val="45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0F9FDAE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029D84F9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6.1.1 Políticas de investigação;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7002E8A5" w14:textId="2E94C32B" w:rsidR="00D47B89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tcBorders>
              <w:top w:val="dotted" w:sz="4" w:space="0" w:color="000000"/>
            </w:tcBorders>
            <w:shd w:val="clear" w:color="auto" w:fill="auto"/>
          </w:tcPr>
          <w:p w14:paraId="3AA3F7E2" w14:textId="115373CF" w:rsidR="00D47B89" w:rsidRPr="00ED2A3D" w:rsidRDefault="00CE5FE8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Resolução</w:t>
            </w:r>
            <w:r w:rsidR="009C4B62">
              <w:rPr>
                <w:rFonts w:ascii="Times New Roman" w:hAnsi="Times New Roman"/>
                <w:sz w:val="24"/>
                <w:szCs w:val="24"/>
              </w:rPr>
              <w:t xml:space="preserve"> nº03/CUP-Maputo/2021-Aprova Politica de Pesquisa</w:t>
            </w:r>
          </w:p>
        </w:tc>
        <w:tc>
          <w:tcPr>
            <w:tcW w:w="3036" w:type="dxa"/>
            <w:tcBorders>
              <w:top w:val="dotted" w:sz="4" w:space="0" w:color="000000"/>
            </w:tcBorders>
            <w:shd w:val="clear" w:color="auto" w:fill="auto"/>
          </w:tcPr>
          <w:p w14:paraId="3F695FE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48913A12" w14:textId="46C281C2" w:rsidR="00D47B89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927157C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37F42ECE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DB46CBA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6.1.2 Linhas de investigação;</w:t>
            </w:r>
          </w:p>
        </w:tc>
        <w:tc>
          <w:tcPr>
            <w:tcW w:w="851" w:type="dxa"/>
            <w:shd w:val="clear" w:color="auto" w:fill="auto"/>
          </w:tcPr>
          <w:p w14:paraId="7DBBF7E1" w14:textId="1C1006E4" w:rsidR="00D47B89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2F216A8D" w14:textId="6BA60F23" w:rsidR="00D47B89" w:rsidRPr="00ED2A3D" w:rsidRDefault="00DA4FF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Linhas de Pesquisa da FEG</w:t>
            </w:r>
          </w:p>
        </w:tc>
        <w:tc>
          <w:tcPr>
            <w:tcW w:w="3036" w:type="dxa"/>
            <w:shd w:val="clear" w:color="auto" w:fill="auto"/>
          </w:tcPr>
          <w:p w14:paraId="300167C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0F74537" w14:textId="2EF8CD4A" w:rsidR="00D47B89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74F30E78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1B70335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A6DEBF7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6.1.3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Existem políticas internas relativas à extensão e à forma da sua operacionalização</w:t>
            </w:r>
          </w:p>
        </w:tc>
        <w:tc>
          <w:tcPr>
            <w:tcW w:w="851" w:type="dxa"/>
            <w:shd w:val="clear" w:color="auto" w:fill="auto"/>
          </w:tcPr>
          <w:p w14:paraId="26024364" w14:textId="2DE50A22" w:rsidR="00D47B89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3FE012F1" w14:textId="012AA023" w:rsidR="00D47B89" w:rsidRPr="00ED2A3D" w:rsidRDefault="00DA4FF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FFA">
              <w:rPr>
                <w:rFonts w:ascii="Times New Roman" w:hAnsi="Times New Roman"/>
                <w:sz w:val="24"/>
                <w:szCs w:val="24"/>
              </w:rPr>
              <w:t>Política de Extensão e Inovação</w:t>
            </w:r>
            <w:r w:rsidR="00F961B7">
              <w:rPr>
                <w:rFonts w:ascii="Times New Roman" w:hAnsi="Times New Roman"/>
                <w:sz w:val="24"/>
                <w:szCs w:val="24"/>
              </w:rPr>
              <w:t xml:space="preserve"> (PEUNI)</w:t>
            </w:r>
            <w:r w:rsidRPr="00DA4FFA">
              <w:rPr>
                <w:rFonts w:ascii="Times New Roman" w:hAnsi="Times New Roman"/>
                <w:sz w:val="24"/>
                <w:szCs w:val="24"/>
              </w:rPr>
              <w:t xml:space="preserve"> da UP-Maputo, Programas de Extensão</w:t>
            </w:r>
          </w:p>
        </w:tc>
        <w:tc>
          <w:tcPr>
            <w:tcW w:w="3036" w:type="dxa"/>
            <w:shd w:val="clear" w:color="auto" w:fill="auto"/>
          </w:tcPr>
          <w:p w14:paraId="1243898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4400FCE7" w14:textId="19E8533F" w:rsidR="00D47B89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CA25185" w14:textId="77777777" w:rsidTr="009351BE">
        <w:trPr>
          <w:trHeight w:val="193"/>
        </w:trPr>
        <w:tc>
          <w:tcPr>
            <w:tcW w:w="3155" w:type="dxa"/>
            <w:vMerge/>
            <w:shd w:val="clear" w:color="auto" w:fill="auto"/>
          </w:tcPr>
          <w:p w14:paraId="2B7F08A8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37BE0A2" w14:textId="77777777" w:rsidR="00D47B89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6.1.4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Existe uma lista de actividades de extensão</w:t>
            </w:r>
          </w:p>
        </w:tc>
        <w:tc>
          <w:tcPr>
            <w:tcW w:w="851" w:type="dxa"/>
            <w:shd w:val="clear" w:color="auto" w:fill="auto"/>
          </w:tcPr>
          <w:p w14:paraId="02658B42" w14:textId="6C88107E" w:rsidR="00D47B89" w:rsidRPr="00ED2A3D" w:rsidRDefault="00337270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0C9C25BE" w14:textId="275DD252" w:rsidR="00D47B89" w:rsidRPr="00ED2A3D" w:rsidRDefault="00DA4FF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de Pesquisa da FEG</w:t>
            </w:r>
          </w:p>
        </w:tc>
        <w:tc>
          <w:tcPr>
            <w:tcW w:w="3036" w:type="dxa"/>
            <w:shd w:val="clear" w:color="auto" w:fill="auto"/>
          </w:tcPr>
          <w:p w14:paraId="5D60976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D9E4AA4" w14:textId="3AEDA670" w:rsidR="00D47B89" w:rsidRPr="00ED2A3D" w:rsidRDefault="0033727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7F9A007" w14:textId="77777777" w:rsidTr="00411B00">
        <w:trPr>
          <w:trHeight w:val="386"/>
        </w:trPr>
        <w:tc>
          <w:tcPr>
            <w:tcW w:w="3155" w:type="dxa"/>
            <w:vMerge/>
            <w:shd w:val="clear" w:color="auto" w:fill="auto"/>
          </w:tcPr>
          <w:p w14:paraId="1A1E09ED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14:paraId="0D6F7BD4" w14:textId="6D2820F9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Existem publicações do corpo docente e investigadores em revistas nacionais/internacionais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 revisão de pares, livros e </w:t>
            </w:r>
            <w:r w:rsidR="00411B00">
              <w:rPr>
                <w:rFonts w:ascii="Times New Roman" w:hAnsi="Times New Roman"/>
                <w:sz w:val="24"/>
                <w:szCs w:val="24"/>
              </w:rPr>
              <w:t>capítulo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livro,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nos últimos </w:t>
            </w:r>
            <w:r>
              <w:rPr>
                <w:rFonts w:ascii="Times New Roman" w:hAnsi="Times New Roman"/>
                <w:sz w:val="24"/>
                <w:szCs w:val="24"/>
              </w:rPr>
              <w:t>cinco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anos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>, com relevância para a área do curso e/ou programa.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08EE265F" w14:textId="27B360E9" w:rsidR="00D47B89" w:rsidRPr="00ED2A3D" w:rsidRDefault="00441CB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tcBorders>
              <w:bottom w:val="single" w:sz="12" w:space="0" w:color="auto"/>
            </w:tcBorders>
            <w:shd w:val="clear" w:color="auto" w:fill="auto"/>
          </w:tcPr>
          <w:p w14:paraId="3A59DCDD" w14:textId="572AC66D" w:rsidR="00D47B89" w:rsidRDefault="00BB028E" w:rsidP="00BB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Revista Estudos Organizacionais-3</w:t>
            </w:r>
            <w:r w:rsidRPr="00BB028E">
              <w:rPr>
                <w:rFonts w:ascii="Times New Roman" w:hAnsi="Times New Roman"/>
                <w:szCs w:val="24"/>
                <w:vertAlign w:val="superscript"/>
              </w:rPr>
              <w:t>a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Edição</w:t>
            </w:r>
          </w:p>
          <w:p w14:paraId="3342C063" w14:textId="2B23EE5D" w:rsidR="00BB028E" w:rsidRPr="00BB028E" w:rsidRDefault="00BB028E" w:rsidP="00BB0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Restrição de Actividades Económicas no âmbito de COVID-19</w:t>
            </w:r>
          </w:p>
        </w:tc>
        <w:tc>
          <w:tcPr>
            <w:tcW w:w="3036" w:type="dxa"/>
            <w:tcBorders>
              <w:bottom w:val="single" w:sz="12" w:space="0" w:color="auto"/>
            </w:tcBorders>
            <w:shd w:val="clear" w:color="auto" w:fill="auto"/>
          </w:tcPr>
          <w:p w14:paraId="22DB6072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14:paraId="550FBE05" w14:textId="520A2E0F" w:rsidR="00D47B89" w:rsidRPr="00ED2A3D" w:rsidRDefault="00441CB3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E7D210F" w14:textId="261789EB" w:rsidR="00D47B89" w:rsidRDefault="00D47B89" w:rsidP="00D47B89"/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851"/>
        <w:gridCol w:w="1851"/>
        <w:gridCol w:w="3036"/>
        <w:gridCol w:w="1710"/>
      </w:tblGrid>
      <w:tr w:rsidR="00D47B89" w:rsidRPr="00ED2A3D" w14:paraId="0C8073B4" w14:textId="77777777" w:rsidTr="009351BE">
        <w:trPr>
          <w:trHeight w:val="132"/>
        </w:trPr>
        <w:tc>
          <w:tcPr>
            <w:tcW w:w="31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16A013C" w14:textId="77777777" w:rsidR="00D47B89" w:rsidRPr="00ED2A3D" w:rsidRDefault="00D47B89" w:rsidP="00411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6.2 A UO deve possuir recursos financeiros, logísticos e humanos suficientes para as actividades de investigação e extensão. </w:t>
            </w:r>
          </w:p>
        </w:tc>
        <w:tc>
          <w:tcPr>
            <w:tcW w:w="10780" w:type="dxa"/>
            <w:gridSpan w:val="5"/>
            <w:shd w:val="pct15" w:color="auto" w:fill="auto"/>
          </w:tcPr>
          <w:p w14:paraId="1ABE2AE6" w14:textId="4B9FC688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</w:t>
            </w:r>
            <w:r w:rsidR="00B61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(m):</w:t>
            </w:r>
          </w:p>
        </w:tc>
      </w:tr>
      <w:tr w:rsidR="00D47B89" w:rsidRPr="00ED2A3D" w14:paraId="6691B537" w14:textId="77777777" w:rsidTr="009351BE">
        <w:trPr>
          <w:trHeight w:val="710"/>
        </w:trPr>
        <w:tc>
          <w:tcPr>
            <w:tcW w:w="3155" w:type="dxa"/>
            <w:vMerge/>
            <w:shd w:val="clear" w:color="auto" w:fill="auto"/>
          </w:tcPr>
          <w:p w14:paraId="36E37212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E9BE06C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6.2.1 Financiamento específico para as actividades de investigação.</w:t>
            </w:r>
          </w:p>
        </w:tc>
        <w:tc>
          <w:tcPr>
            <w:tcW w:w="851" w:type="dxa"/>
            <w:shd w:val="clear" w:color="auto" w:fill="auto"/>
          </w:tcPr>
          <w:p w14:paraId="4CFD7ECD" w14:textId="6D15D373" w:rsidR="00D47B89" w:rsidRPr="00823BE2" w:rsidRDefault="00441CB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33F66A12" w14:textId="11C654F3" w:rsidR="00D47B89" w:rsidRPr="00823BE2" w:rsidRDefault="000B256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Fundo de Apoio a Pesquisa e Extensão (FAPE) e parceiros “Financiamento pelo Governo de NAVARRA”</w:t>
            </w:r>
          </w:p>
        </w:tc>
        <w:tc>
          <w:tcPr>
            <w:tcW w:w="3036" w:type="dxa"/>
            <w:shd w:val="clear" w:color="auto" w:fill="auto"/>
          </w:tcPr>
          <w:p w14:paraId="0F50081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C52FBC7" w14:textId="795DC30F" w:rsidR="00D47B89" w:rsidRPr="00ED2A3D" w:rsidRDefault="00441CB3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4FB88541" w14:textId="77777777" w:rsidTr="009351BE">
        <w:trPr>
          <w:trHeight w:val="574"/>
        </w:trPr>
        <w:tc>
          <w:tcPr>
            <w:tcW w:w="3155" w:type="dxa"/>
            <w:vMerge/>
            <w:shd w:val="clear" w:color="auto" w:fill="auto"/>
          </w:tcPr>
          <w:p w14:paraId="7EE1FA7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5267E5" w14:textId="77777777" w:rsidR="00D47B89" w:rsidRPr="00ED2A3D" w:rsidRDefault="00D47B89" w:rsidP="009351BE">
            <w:pPr>
              <w:spacing w:after="0" w:line="240" w:lineRule="auto"/>
              <w:ind w:left="487" w:hanging="487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6.2.2 Financiamento para as actividades de extensão.</w:t>
            </w:r>
          </w:p>
        </w:tc>
        <w:tc>
          <w:tcPr>
            <w:tcW w:w="851" w:type="dxa"/>
            <w:shd w:val="clear" w:color="auto" w:fill="auto"/>
          </w:tcPr>
          <w:p w14:paraId="7A688CBC" w14:textId="7EF47669" w:rsidR="00D47B89" w:rsidRPr="00823BE2" w:rsidRDefault="00441CB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51" w:type="dxa"/>
            <w:shd w:val="clear" w:color="auto" w:fill="auto"/>
          </w:tcPr>
          <w:p w14:paraId="17EC129E" w14:textId="6CC70B3F" w:rsidR="00D47B89" w:rsidRPr="00823BE2" w:rsidRDefault="000B2569" w:rsidP="000B2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Fundo de Apoio a Pesquisa e Extensão (FAPE)</w:t>
            </w:r>
          </w:p>
        </w:tc>
        <w:tc>
          <w:tcPr>
            <w:tcW w:w="3036" w:type="dxa"/>
            <w:shd w:val="clear" w:color="auto" w:fill="auto"/>
          </w:tcPr>
          <w:p w14:paraId="5692F6D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F15505A" w14:textId="036F8393" w:rsidR="00D47B89" w:rsidRPr="00ED2A3D" w:rsidRDefault="00441CB3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3EF3876E" w14:textId="77777777" w:rsidTr="009351BE">
        <w:trPr>
          <w:trHeight w:val="211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74DCF26A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5B4CCA9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6.2.3 Memorandos de prestação de serviço a comunidade</w:t>
            </w: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2C05B77D" w14:textId="54111A62" w:rsidR="00D47B89" w:rsidRPr="00823BE2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51" w:type="dxa"/>
            <w:tcBorders>
              <w:top w:val="dotted" w:sz="4" w:space="0" w:color="000000"/>
            </w:tcBorders>
            <w:shd w:val="clear" w:color="auto" w:fill="auto"/>
          </w:tcPr>
          <w:p w14:paraId="725CF0B4" w14:textId="2B0759E9" w:rsidR="00D47B89" w:rsidRPr="00823BE2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dotted" w:sz="4" w:space="0" w:color="000000"/>
            </w:tcBorders>
            <w:shd w:val="clear" w:color="auto" w:fill="auto"/>
          </w:tcPr>
          <w:p w14:paraId="728B0F5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</w:tcBorders>
            <w:shd w:val="clear" w:color="auto" w:fill="auto"/>
          </w:tcPr>
          <w:p w14:paraId="5BD96B3A" w14:textId="11E311ED" w:rsidR="00D47B89" w:rsidRPr="00ED2A3D" w:rsidRDefault="000B256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1F9F6E5D" w14:textId="77777777" w:rsidR="00D47B89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268E4AAA" w14:textId="77777777" w:rsidR="00411B00" w:rsidRDefault="00411B00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051A50A" w14:textId="77777777" w:rsidR="00411B00" w:rsidRPr="00ED2A3D" w:rsidRDefault="00411B00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4259B2BD" w14:textId="77777777" w:rsidR="00D47B89" w:rsidRPr="00325237" w:rsidRDefault="00D47B89" w:rsidP="00D47B89">
      <w:pPr>
        <w:pStyle w:val="Default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</w:pPr>
      <w:r w:rsidRPr="00325237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Quadro resum</w:t>
      </w:r>
      <w:r w:rsidR="00264629">
        <w:rPr>
          <w:rFonts w:ascii="Times New Roman" w:hAnsi="Times New Roman" w:cs="Times New Roman"/>
          <w:b/>
          <w:color w:val="auto"/>
          <w:sz w:val="28"/>
          <w:szCs w:val="28"/>
          <w:lang w:val="pt-PT"/>
        </w:rPr>
        <w:t>o do Indicador 6: Pesquisa e Extensão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410"/>
        <w:gridCol w:w="2410"/>
        <w:gridCol w:w="2126"/>
        <w:gridCol w:w="3489"/>
      </w:tblGrid>
      <w:tr w:rsidR="00D47B89" w:rsidRPr="00325237" w14:paraId="3D1B0F20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AC50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FC4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16D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6CD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84B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6E7A842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80C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05B2F2D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7B937292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0237A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BE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6B3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BBC" w14:textId="12D37F03" w:rsidR="00D47B89" w:rsidRPr="00325237" w:rsidRDefault="00441CB3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417" w14:textId="4080BCF0" w:rsidR="00D47B89" w:rsidRPr="00325237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A6B" w14:textId="532E8118" w:rsidR="00D47B89" w:rsidRPr="00325237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569">
              <w:rPr>
                <w:rFonts w:ascii="Times New Roman" w:hAnsi="Times New Roman"/>
                <w:b/>
                <w:sz w:val="24"/>
                <w:szCs w:val="24"/>
              </w:rPr>
              <w:t>83.34</w:t>
            </w:r>
            <w:r w:rsidR="0009250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D47B89" w:rsidRPr="00325237" w14:paraId="00D5D406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F33DD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83A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889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E71" w14:textId="0095195D" w:rsidR="00D47B89" w:rsidRPr="00325237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365" w14:textId="4BAFC06A" w:rsidR="00D47B89" w:rsidRPr="00325237" w:rsidRDefault="00AF74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B2569">
              <w:rPr>
                <w:rFonts w:ascii="Times New Roman" w:hAnsi="Times New Roman"/>
                <w:sz w:val="24"/>
                <w:szCs w:val="24"/>
              </w:rPr>
              <w:t xml:space="preserve"> 66.67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71F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6BC34A26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92A5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AB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9B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E39" w14:textId="18984736" w:rsidR="00D47B89" w:rsidRPr="00325237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FD4" w14:textId="0890DB8A" w:rsidR="00D47B89" w:rsidRPr="00325237" w:rsidRDefault="000B256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166.67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F56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0091AF" w14:textId="77777777" w:rsidR="00D47B89" w:rsidRPr="00325237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3209A2C9" w14:textId="77777777" w:rsidR="00D47B89" w:rsidRPr="00ED2A3D" w:rsidRDefault="00D47B89" w:rsidP="00DE4B5A">
      <w:pPr>
        <w:pStyle w:val="Cabealho1"/>
      </w:pPr>
      <w:bookmarkStart w:id="49" w:name="_Toc166161499"/>
      <w:r w:rsidRPr="00ED2A3D">
        <w:t>Indicador 7</w:t>
      </w:r>
      <w:bookmarkEnd w:id="49"/>
    </w:p>
    <w:p w14:paraId="36B6CCA4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Infra-estruturas - laboratórios, salas de aulas, bibliotecas e equipamentos</w:t>
      </w:r>
    </w:p>
    <w:tbl>
      <w:tblPr>
        <w:tblW w:w="140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332"/>
        <w:gridCol w:w="1134"/>
        <w:gridCol w:w="1568"/>
        <w:gridCol w:w="3110"/>
        <w:gridCol w:w="1726"/>
      </w:tblGrid>
      <w:tr w:rsidR="00D47B89" w:rsidRPr="00ED2A3D" w14:paraId="25523F4F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D57E55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17365D"/>
          </w:tcPr>
          <w:p w14:paraId="225C32AF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17365D"/>
          </w:tcPr>
          <w:p w14:paraId="46113911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1DC724A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17365D"/>
          </w:tcPr>
          <w:p w14:paraId="7BD70970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039212EA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17365D"/>
          </w:tcPr>
          <w:p w14:paraId="15EC4CFD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8A0D6C" w:rsidRPr="00ED2A3D" w14:paraId="42C3728D" w14:textId="77777777" w:rsidTr="009A10BB">
        <w:trPr>
          <w:trHeight w:val="77"/>
        </w:trPr>
        <w:tc>
          <w:tcPr>
            <w:tcW w:w="3155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5F53726B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 A UO deve possuir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instalações físicas (espaços lectivos, bibliotecas, sala de computadores,…) necessárias ao cumprimento dos objectivos de aprendizagem do curso e/ou programa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F595FF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existem:</w:t>
            </w:r>
          </w:p>
        </w:tc>
      </w:tr>
      <w:tr w:rsidR="008A0D6C" w:rsidRPr="00ED2A3D" w14:paraId="287C04AC" w14:textId="77777777" w:rsidTr="009A10BB">
        <w:trPr>
          <w:trHeight w:val="733"/>
        </w:trPr>
        <w:tc>
          <w:tcPr>
            <w:tcW w:w="3155" w:type="dxa"/>
            <w:vMerge/>
            <w:shd w:val="clear" w:color="auto" w:fill="auto"/>
          </w:tcPr>
          <w:p w14:paraId="5F0E73AC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48786F44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 Salas de aulas que correspondam à demanda.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F515F1D" w14:textId="6356712E" w:rsidR="008A0D6C" w:rsidRPr="00ED2A3D" w:rsidRDefault="0039656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7FBACC73" w14:textId="1B0FAD5E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3C424DB7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6AC3BB9" w14:textId="0640E208" w:rsidR="008A0D6C" w:rsidRPr="00ED2A3D" w:rsidRDefault="0039656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453AD21" w14:textId="77777777" w:rsidTr="009351BE">
        <w:trPr>
          <w:trHeight w:val="295"/>
        </w:trPr>
        <w:tc>
          <w:tcPr>
            <w:tcW w:w="3155" w:type="dxa"/>
            <w:vMerge/>
            <w:shd w:val="clear" w:color="auto" w:fill="auto"/>
          </w:tcPr>
          <w:p w14:paraId="38CBF38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3497E7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7.1.2 Sala de reuniões e/ou conferências.</w:t>
            </w:r>
          </w:p>
        </w:tc>
        <w:tc>
          <w:tcPr>
            <w:tcW w:w="1134" w:type="dxa"/>
            <w:shd w:val="clear" w:color="auto" w:fill="auto"/>
          </w:tcPr>
          <w:p w14:paraId="35859CEF" w14:textId="2D29C239" w:rsidR="008A0D6C" w:rsidRPr="00ED2A3D" w:rsidRDefault="00280D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1E24069" w14:textId="437AA95E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3FCDE6D8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91DB91F" w14:textId="360CD7E1" w:rsidR="008A0D6C" w:rsidRPr="00ED2A3D" w:rsidRDefault="00280DA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BB027B0" w14:textId="77777777" w:rsidTr="009351BE">
        <w:trPr>
          <w:trHeight w:val="457"/>
        </w:trPr>
        <w:tc>
          <w:tcPr>
            <w:tcW w:w="3155" w:type="dxa"/>
            <w:vMerge/>
            <w:shd w:val="clear" w:color="auto" w:fill="auto"/>
          </w:tcPr>
          <w:p w14:paraId="7925C72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955AF75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7.1.3 Laboratórios devidamente equipados de acordo com os cursos oferecidos.</w:t>
            </w:r>
          </w:p>
        </w:tc>
        <w:tc>
          <w:tcPr>
            <w:tcW w:w="1134" w:type="dxa"/>
            <w:shd w:val="clear" w:color="auto" w:fill="auto"/>
          </w:tcPr>
          <w:p w14:paraId="2738ED41" w14:textId="53C05A28" w:rsidR="008A0D6C" w:rsidRPr="00ED2A3D" w:rsidRDefault="0057246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4DF2909B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DA27AC6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D4CF06C" w14:textId="37A2FD71" w:rsidR="008A0D6C" w:rsidRPr="00ED2A3D" w:rsidRDefault="00B56D3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4F4D02CE" w14:textId="77777777" w:rsidTr="009351BE">
        <w:trPr>
          <w:trHeight w:val="245"/>
        </w:trPr>
        <w:tc>
          <w:tcPr>
            <w:tcW w:w="3155" w:type="dxa"/>
            <w:vMerge/>
            <w:shd w:val="clear" w:color="auto" w:fill="auto"/>
          </w:tcPr>
          <w:p w14:paraId="0FEF7D95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1B16D28" w14:textId="77777777" w:rsidR="00DA2B86" w:rsidRPr="00ED2A3D" w:rsidRDefault="00DA2B86" w:rsidP="00DA2B86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7.1.4 Biblioteca.</w:t>
            </w:r>
          </w:p>
        </w:tc>
        <w:tc>
          <w:tcPr>
            <w:tcW w:w="1134" w:type="dxa"/>
            <w:shd w:val="clear" w:color="auto" w:fill="auto"/>
          </w:tcPr>
          <w:p w14:paraId="3EB581EE" w14:textId="1C8201DC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4465E9A" w14:textId="428E19A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ás Instalações</w:t>
            </w:r>
          </w:p>
        </w:tc>
        <w:tc>
          <w:tcPr>
            <w:tcW w:w="3110" w:type="dxa"/>
            <w:shd w:val="clear" w:color="auto" w:fill="auto"/>
          </w:tcPr>
          <w:p w14:paraId="2AA81D4D" w14:textId="607A24F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E78E745" w14:textId="4425243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095CC633" w14:textId="77777777" w:rsidTr="009351BE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58717047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2ED2CA9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7.1.5 </w:t>
            </w:r>
            <w:r w:rsidRPr="00B56D35">
              <w:rPr>
                <w:rFonts w:ascii="Times New Roman" w:hAnsi="Times New Roman"/>
                <w:sz w:val="24"/>
                <w:szCs w:val="24"/>
              </w:rPr>
              <w:t>Sala de informática.</w:t>
            </w:r>
          </w:p>
        </w:tc>
        <w:tc>
          <w:tcPr>
            <w:tcW w:w="1134" w:type="dxa"/>
            <w:shd w:val="clear" w:color="auto" w:fill="auto"/>
          </w:tcPr>
          <w:p w14:paraId="2FD71335" w14:textId="4200A5BC" w:rsidR="008A0D6C" w:rsidRPr="00ED2A3D" w:rsidRDefault="006903B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9089A7D" w14:textId="5266939A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0A1B9D22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067CE28" w14:textId="67C9A56E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5C5299BF" w14:textId="77777777" w:rsidTr="009351BE">
        <w:trPr>
          <w:trHeight w:val="265"/>
        </w:trPr>
        <w:tc>
          <w:tcPr>
            <w:tcW w:w="3155" w:type="dxa"/>
            <w:vMerge/>
            <w:shd w:val="clear" w:color="auto" w:fill="auto"/>
          </w:tcPr>
          <w:p w14:paraId="472C5B0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BAE21B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7.1.6 Sala de docentes.</w:t>
            </w:r>
          </w:p>
        </w:tc>
        <w:tc>
          <w:tcPr>
            <w:tcW w:w="1134" w:type="dxa"/>
            <w:shd w:val="clear" w:color="auto" w:fill="auto"/>
          </w:tcPr>
          <w:p w14:paraId="324F7BF0" w14:textId="77777777" w:rsidR="008A0D6C" w:rsidRPr="00ED2A3D" w:rsidRDefault="008A0D6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</w:tcPr>
          <w:p w14:paraId="2E526A99" w14:textId="51AAEBDB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AD04334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2AEF0A5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D6C" w:rsidRPr="00ED2A3D" w14:paraId="65CB02F3" w14:textId="77777777" w:rsidTr="009351BE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67E109E1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F44E03E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7.1.7 Área administrativa (secretaria, finanças, registo académico, gestão interna, recursos humanos).</w:t>
            </w:r>
          </w:p>
        </w:tc>
        <w:tc>
          <w:tcPr>
            <w:tcW w:w="1134" w:type="dxa"/>
            <w:shd w:val="clear" w:color="auto" w:fill="auto"/>
          </w:tcPr>
          <w:p w14:paraId="505B8CC1" w14:textId="4C6BB62C" w:rsidR="008A0D6C" w:rsidRPr="00ED2A3D" w:rsidRDefault="00280D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333A6F8" w14:textId="633A4463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4F9976A6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699020" w14:textId="5B3884BC" w:rsidR="008A0D6C" w:rsidRPr="00ED2A3D" w:rsidRDefault="00280DA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6DB9F53" w14:textId="77777777" w:rsidTr="009351BE">
        <w:trPr>
          <w:trHeight w:val="514"/>
        </w:trPr>
        <w:tc>
          <w:tcPr>
            <w:tcW w:w="3155" w:type="dxa"/>
            <w:vMerge/>
            <w:shd w:val="clear" w:color="auto" w:fill="auto"/>
          </w:tcPr>
          <w:p w14:paraId="383D10A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9B396A1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7.1.8 Gabinete de apoio aos estudantes.</w:t>
            </w:r>
          </w:p>
        </w:tc>
        <w:tc>
          <w:tcPr>
            <w:tcW w:w="1134" w:type="dxa"/>
            <w:shd w:val="clear" w:color="auto" w:fill="auto"/>
          </w:tcPr>
          <w:p w14:paraId="19A6636D" w14:textId="4860E374" w:rsidR="008A0D6C" w:rsidRPr="00ED2A3D" w:rsidRDefault="006903B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F410446" w14:textId="0C2752EC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1C4DA356" w14:textId="4802AB56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697FCCAB" w14:textId="3EAB0802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14E4B3D9" w14:textId="77777777" w:rsidTr="009351BE">
        <w:trPr>
          <w:trHeight w:val="569"/>
        </w:trPr>
        <w:tc>
          <w:tcPr>
            <w:tcW w:w="3155" w:type="dxa"/>
            <w:vMerge/>
            <w:shd w:val="clear" w:color="auto" w:fill="auto"/>
          </w:tcPr>
          <w:p w14:paraId="127C1FE0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DF9D5B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7.1.9 Gabinete de gestão e/ou garantia da qualidade.</w:t>
            </w:r>
          </w:p>
        </w:tc>
        <w:tc>
          <w:tcPr>
            <w:tcW w:w="1134" w:type="dxa"/>
            <w:shd w:val="clear" w:color="auto" w:fill="auto"/>
          </w:tcPr>
          <w:p w14:paraId="23A482C1" w14:textId="2F8B988D" w:rsidR="008A0D6C" w:rsidRPr="00ED2A3D" w:rsidRDefault="0057246A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938DFA8" w14:textId="196817CA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15E91D0E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B0C60A7" w14:textId="49656D8F" w:rsidR="008A0D6C" w:rsidRPr="00ED2A3D" w:rsidRDefault="0057246A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0F3E45" w14:textId="77777777" w:rsidTr="009351BE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24D442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11C56B" w14:textId="77777777" w:rsidR="008A0D6C" w:rsidRPr="009A69E1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80DAF">
              <w:rPr>
                <w:rFonts w:ascii="Times New Roman" w:hAnsi="Times New Roman"/>
                <w:sz w:val="24"/>
                <w:szCs w:val="24"/>
              </w:rPr>
              <w:t>7.1.10 Área para refeições;</w:t>
            </w:r>
          </w:p>
        </w:tc>
        <w:tc>
          <w:tcPr>
            <w:tcW w:w="1134" w:type="dxa"/>
            <w:shd w:val="clear" w:color="auto" w:fill="auto"/>
          </w:tcPr>
          <w:p w14:paraId="0ACF9BE0" w14:textId="2248F677" w:rsidR="008A0D6C" w:rsidRPr="00ED2A3D" w:rsidRDefault="00280DA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99B998B" w14:textId="7D9D660B" w:rsidR="008A0D6C" w:rsidRPr="00ED2A3D" w:rsidRDefault="00280DA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415E5A0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BB104B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D6C" w:rsidRPr="00ED2A3D" w14:paraId="0D7949B9" w14:textId="77777777" w:rsidTr="009351BE">
        <w:trPr>
          <w:trHeight w:val="435"/>
        </w:trPr>
        <w:tc>
          <w:tcPr>
            <w:tcW w:w="3155" w:type="dxa"/>
            <w:vMerge/>
            <w:shd w:val="clear" w:color="auto" w:fill="auto"/>
          </w:tcPr>
          <w:p w14:paraId="30D4A9B8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97FCAB6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7.1.11 Posto para prestação de primeiros socorros devidamente equipado para apoio à comunidade académica;</w:t>
            </w:r>
          </w:p>
        </w:tc>
        <w:tc>
          <w:tcPr>
            <w:tcW w:w="1134" w:type="dxa"/>
            <w:shd w:val="clear" w:color="auto" w:fill="auto"/>
          </w:tcPr>
          <w:p w14:paraId="6690A445" w14:textId="636F083A" w:rsidR="008A0D6C" w:rsidRPr="00ED2A3D" w:rsidRDefault="009A69E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55FAEA72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1600E92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BFDAA41" w14:textId="603BE11F" w:rsidR="008A0D6C" w:rsidRPr="00ED2A3D" w:rsidRDefault="005C7574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0D6C" w:rsidRPr="00ED2A3D" w14:paraId="1408C225" w14:textId="77777777" w:rsidTr="009351BE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10DE3F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CEF8FEB" w14:textId="77777777" w:rsidR="008A0D6C" w:rsidRPr="00B56D35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B56D35">
              <w:rPr>
                <w:rFonts w:ascii="Times New Roman" w:hAnsi="Times New Roman"/>
                <w:sz w:val="24"/>
                <w:szCs w:val="24"/>
              </w:rPr>
              <w:t>7.1.12 Área para convívio;</w:t>
            </w:r>
          </w:p>
        </w:tc>
        <w:tc>
          <w:tcPr>
            <w:tcW w:w="1134" w:type="dxa"/>
            <w:shd w:val="clear" w:color="auto" w:fill="auto"/>
          </w:tcPr>
          <w:p w14:paraId="5D70D049" w14:textId="5FA56AD6" w:rsidR="008A0D6C" w:rsidRPr="00ED2A3D" w:rsidRDefault="006903B6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BF3626A" w14:textId="7C874073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53134F3A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D3524B" w14:textId="782A48BD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4D674F8" w14:textId="77777777" w:rsidTr="009351BE">
        <w:trPr>
          <w:trHeight w:val="207"/>
        </w:trPr>
        <w:tc>
          <w:tcPr>
            <w:tcW w:w="3155" w:type="dxa"/>
            <w:vMerge/>
            <w:shd w:val="clear" w:color="auto" w:fill="auto"/>
          </w:tcPr>
          <w:p w14:paraId="2F0CB01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4CBB04E" w14:textId="77777777" w:rsidR="008A0D6C" w:rsidRPr="00B56D35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B56D35">
              <w:rPr>
                <w:rFonts w:ascii="Times New Roman" w:hAnsi="Times New Roman"/>
                <w:sz w:val="24"/>
                <w:szCs w:val="24"/>
              </w:rPr>
              <w:t>7.1.13 Espaços desportivos;</w:t>
            </w:r>
          </w:p>
        </w:tc>
        <w:tc>
          <w:tcPr>
            <w:tcW w:w="1134" w:type="dxa"/>
            <w:shd w:val="clear" w:color="auto" w:fill="auto"/>
          </w:tcPr>
          <w:p w14:paraId="65376D49" w14:textId="323B8AC6" w:rsidR="008A0D6C" w:rsidRPr="00ED2A3D" w:rsidRDefault="0056771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A687844" w14:textId="418636CD" w:rsidR="008A0D6C" w:rsidRPr="00ED2A3D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34DA8E03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F86E39B" w14:textId="22B47C7E" w:rsidR="008A0D6C" w:rsidRPr="00ED2A3D" w:rsidRDefault="0056771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43602007" w14:textId="77777777" w:rsidTr="009A10BB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225228C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44F26C13" w14:textId="77777777" w:rsidR="008A0D6C" w:rsidRPr="00ED2A3D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7.1.14 Facilidade para pessoas </w:t>
            </w:r>
            <w:r w:rsidRPr="00212734">
              <w:rPr>
                <w:rFonts w:ascii="Times New Roman" w:hAnsi="Times New Roman"/>
                <w:sz w:val="24"/>
                <w:szCs w:val="24"/>
              </w:rPr>
              <w:t>com necessidades especiais.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28E753" w14:textId="715546FB" w:rsidR="008A0D6C" w:rsidRPr="00ED2A3D" w:rsidRDefault="008F08B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733F2D7F" w14:textId="77777777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59C152E0" w14:textId="0118BFC0" w:rsidR="008A0D6C" w:rsidRPr="00ED2A3D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8955163" w14:textId="2B127F44" w:rsidR="008A0D6C" w:rsidRPr="00ED2A3D" w:rsidRDefault="008F08B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312A3458" w14:textId="77777777" w:rsidTr="009A10BB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59B976F2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tcBorders>
              <w:bottom w:val="dotted" w:sz="4" w:space="0" w:color="000000"/>
            </w:tcBorders>
            <w:shd w:val="clear" w:color="auto" w:fill="D9D9D9" w:themeFill="background1" w:themeFillShade="D9"/>
          </w:tcPr>
          <w:p w14:paraId="3B1509EA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BE9">
              <w:rPr>
                <w:rFonts w:ascii="Times New Roman" w:hAnsi="Times New Roman"/>
                <w:sz w:val="24"/>
                <w:szCs w:val="24"/>
              </w:rPr>
              <w:t>Existe infraestrutura suficiente para o suporte técnico em termos de</w:t>
            </w:r>
          </w:p>
        </w:tc>
      </w:tr>
      <w:tr w:rsidR="008A0D6C" w:rsidRPr="00ED2A3D" w14:paraId="2C5698AB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3B26E1BF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5DAF24B1" w14:textId="77777777" w:rsidR="008A0D6C" w:rsidRPr="003F66F9" w:rsidRDefault="008A0D6C" w:rsidP="00B61AC9">
            <w:pPr>
              <w:spacing w:after="0" w:line="240" w:lineRule="auto"/>
              <w:ind w:left="601" w:hanging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66F9">
              <w:rPr>
                <w:rFonts w:ascii="Times New Roman" w:hAnsi="Times New Roman"/>
                <w:sz w:val="24"/>
                <w:szCs w:val="24"/>
              </w:rPr>
              <w:t>7.1.15 Plataformas adequadas para o processo de ensino e aprendizagem on-line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231F7F02" w14:textId="778D2A05" w:rsidR="008A0D6C" w:rsidRPr="00714BE9" w:rsidRDefault="009A69E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0A582800" w14:textId="67CCEDEB" w:rsidR="008A0D6C" w:rsidRPr="00714BE9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as </w:t>
            </w:r>
            <w:r w:rsidR="00DC5C94">
              <w:rPr>
                <w:rFonts w:ascii="Times New Roman" w:hAnsi="Times New Roman"/>
                <w:sz w:val="24"/>
                <w:szCs w:val="24"/>
              </w:rPr>
              <w:t>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73034B48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606C0DB4" w14:textId="69C0AC1C" w:rsidR="008A0D6C" w:rsidRPr="00714BE9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0D6C" w:rsidRPr="00ED2A3D" w14:paraId="6EFA047A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112BAFA4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53FDE00C" w14:textId="78A0FFC5" w:rsidR="008A0D6C" w:rsidRPr="003F66F9" w:rsidRDefault="008A0D6C" w:rsidP="005171D1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3F66F9">
              <w:rPr>
                <w:rFonts w:ascii="Times New Roman" w:hAnsi="Times New Roman"/>
                <w:sz w:val="24"/>
                <w:szCs w:val="24"/>
              </w:rPr>
              <w:t xml:space="preserve">7.1.16 Estrutura de apoio técnico ao processo de ensino e aprendizagem </w:t>
            </w:r>
            <w:r w:rsidRPr="003F66F9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4D891269" w14:textId="168215C8" w:rsidR="008A0D6C" w:rsidRPr="00714BE9" w:rsidRDefault="009A69E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1E942F1F" w14:textId="3E0C92FA" w:rsidR="008A0D6C" w:rsidRPr="00714BE9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as </w:t>
            </w:r>
            <w:r w:rsidR="00DC5C94">
              <w:rPr>
                <w:rFonts w:ascii="Times New Roman" w:hAnsi="Times New Roman"/>
                <w:sz w:val="24"/>
                <w:szCs w:val="24"/>
              </w:rPr>
              <w:t>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35E07E19" w14:textId="3550717F" w:rsidR="008A0D6C" w:rsidRPr="00714BE9" w:rsidRDefault="008A0D6C" w:rsidP="00517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005243A7" w14:textId="1F97AF47" w:rsidR="008A0D6C" w:rsidRPr="00714BE9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6FD4975" w14:textId="77777777" w:rsidTr="002A4F05">
        <w:trPr>
          <w:trHeight w:val="216"/>
        </w:trPr>
        <w:tc>
          <w:tcPr>
            <w:tcW w:w="3155" w:type="dxa"/>
            <w:vMerge/>
            <w:shd w:val="clear" w:color="auto" w:fill="auto"/>
          </w:tcPr>
          <w:p w14:paraId="088ABFF9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4DF37ADD" w14:textId="77777777" w:rsidR="00DA2B86" w:rsidRPr="003F66F9" w:rsidRDefault="00DA2B86" w:rsidP="00DA2B86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3F66F9">
              <w:rPr>
                <w:rFonts w:ascii="Times New Roman" w:hAnsi="Times New Roman"/>
                <w:sz w:val="24"/>
                <w:szCs w:val="24"/>
              </w:rPr>
              <w:t>7.1.17 Serviços técnicos efetivos em termos de backup;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10BD4E19" w14:textId="37FA40DA" w:rsidR="00DA2B86" w:rsidRPr="00714BE9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4969D871" w14:textId="302326AD" w:rsidR="00DA2B86" w:rsidRPr="00714BE9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7CA14C33" w14:textId="4F8F9104" w:rsidR="00DA2B86" w:rsidRPr="00714BE9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foi encontrada a evidência.</w:t>
            </w: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52F548F9" w14:textId="122BF66C" w:rsidR="00DA2B86" w:rsidRPr="00714BE9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0D6C" w:rsidRPr="00ED2A3D" w14:paraId="4665BA14" w14:textId="77777777" w:rsidTr="009351BE">
        <w:trPr>
          <w:trHeight w:val="216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DF7CE8A" w14:textId="77777777" w:rsidR="008A0D6C" w:rsidRPr="00ED2A3D" w:rsidRDefault="008A0D6C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dotted" w:sz="4" w:space="0" w:color="000000"/>
            </w:tcBorders>
            <w:shd w:val="clear" w:color="auto" w:fill="auto"/>
          </w:tcPr>
          <w:p w14:paraId="06BB7774" w14:textId="77777777" w:rsidR="008A0D6C" w:rsidRPr="003F66F9" w:rsidRDefault="008A0D6C" w:rsidP="00097E45">
            <w:pPr>
              <w:rPr>
                <w:rFonts w:ascii="Times New Roman" w:hAnsi="Times New Roman"/>
                <w:sz w:val="24"/>
                <w:szCs w:val="24"/>
              </w:rPr>
            </w:pPr>
            <w:r w:rsidRPr="003F66F9">
              <w:rPr>
                <w:rFonts w:ascii="Times New Roman" w:hAnsi="Times New Roman"/>
                <w:sz w:val="24"/>
                <w:szCs w:val="24"/>
              </w:rPr>
              <w:t>7.1.18 Recursos para desenvolver conhecimento e as habilidades dos seus profissionais da TICs (CTA).</w:t>
            </w:r>
          </w:p>
          <w:p w14:paraId="60E23F28" w14:textId="77777777" w:rsidR="008A0D6C" w:rsidRPr="003F66F9" w:rsidRDefault="008A0D6C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000000"/>
            </w:tcBorders>
            <w:shd w:val="clear" w:color="auto" w:fill="auto"/>
          </w:tcPr>
          <w:p w14:paraId="629DCD34" w14:textId="2EF78BF3" w:rsidR="008A0D6C" w:rsidRPr="00714BE9" w:rsidRDefault="009A69E1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  <w:shd w:val="clear" w:color="auto" w:fill="auto"/>
          </w:tcPr>
          <w:p w14:paraId="5AD61E67" w14:textId="2DDFD369" w:rsidR="008A0D6C" w:rsidRPr="00714BE9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as </w:t>
            </w:r>
            <w:r w:rsidR="00DC5C94">
              <w:rPr>
                <w:rFonts w:ascii="Times New Roman" w:hAnsi="Times New Roman"/>
                <w:sz w:val="24"/>
                <w:szCs w:val="24"/>
              </w:rPr>
              <w:t>Instalações</w:t>
            </w:r>
          </w:p>
        </w:tc>
        <w:tc>
          <w:tcPr>
            <w:tcW w:w="3110" w:type="dxa"/>
            <w:tcBorders>
              <w:bottom w:val="dotted" w:sz="4" w:space="0" w:color="000000"/>
            </w:tcBorders>
            <w:shd w:val="clear" w:color="auto" w:fill="auto"/>
          </w:tcPr>
          <w:p w14:paraId="63593F71" w14:textId="77777777" w:rsidR="008A0D6C" w:rsidRPr="00714BE9" w:rsidRDefault="008A0D6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dotted" w:sz="4" w:space="0" w:color="000000"/>
            </w:tcBorders>
            <w:shd w:val="clear" w:color="auto" w:fill="auto"/>
          </w:tcPr>
          <w:p w14:paraId="79949249" w14:textId="77777777" w:rsidR="008A0D6C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3BCEC56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375CA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8A71FF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43EC2C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83817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1C979B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0F991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2E480" w14:textId="77777777" w:rsidR="006903B6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3ACB6" w14:textId="44964CF0" w:rsidR="006903B6" w:rsidRPr="00714BE9" w:rsidRDefault="006903B6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B89" w:rsidRPr="00ED2A3D" w14:paraId="3B0C0ACA" w14:textId="77777777" w:rsidTr="009351BE">
        <w:trPr>
          <w:trHeight w:val="24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7A063C3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 A UO deve ter equipamentos e serviços de apoio para o curso e/ou programa funcionar efectivamente.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6F20092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existem e se estão a funcionar:</w:t>
            </w:r>
          </w:p>
        </w:tc>
      </w:tr>
      <w:tr w:rsidR="00D47B89" w:rsidRPr="00ED2A3D" w14:paraId="1964226D" w14:textId="77777777" w:rsidTr="009351BE">
        <w:trPr>
          <w:trHeight w:val="466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06B755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14B40A74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7.2.1 Máquina fotocopiadora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5A01BE0F" w14:textId="1A48C24D" w:rsidR="00D47B89" w:rsidRPr="00ED2A3D" w:rsidRDefault="0095070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0FE52EF4" w14:textId="5F8D4B61" w:rsidR="00D47B89" w:rsidRPr="00ED2A3D" w:rsidRDefault="009A69E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Visitas as </w:t>
            </w:r>
            <w:r w:rsidR="00DC5C94">
              <w:rPr>
                <w:rFonts w:ascii="Times New Roman" w:hAnsi="Times New Roman"/>
                <w:sz w:val="24"/>
                <w:szCs w:val="24"/>
              </w:rPr>
              <w:t>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6646F08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4A863320" w14:textId="69D76161" w:rsidR="00D47B89" w:rsidRPr="00ED2A3D" w:rsidRDefault="0095070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180216C2" w14:textId="77777777" w:rsidTr="009351BE">
        <w:trPr>
          <w:trHeight w:val="95"/>
        </w:trPr>
        <w:tc>
          <w:tcPr>
            <w:tcW w:w="3155" w:type="dxa"/>
            <w:vMerge/>
            <w:shd w:val="clear" w:color="auto" w:fill="auto"/>
          </w:tcPr>
          <w:p w14:paraId="3189743C" w14:textId="77777777" w:rsidR="00D47B89" w:rsidRPr="00ED2A3D" w:rsidRDefault="00D47B89" w:rsidP="009351BE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013CE3F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Computadores:</w:t>
            </w:r>
          </w:p>
        </w:tc>
      </w:tr>
      <w:tr w:rsidR="00DA2B86" w:rsidRPr="00ED2A3D" w14:paraId="7DF97C43" w14:textId="77777777" w:rsidTr="009351BE">
        <w:trPr>
          <w:trHeight w:val="226"/>
        </w:trPr>
        <w:tc>
          <w:tcPr>
            <w:tcW w:w="3155" w:type="dxa"/>
            <w:vMerge/>
            <w:shd w:val="clear" w:color="auto" w:fill="auto"/>
          </w:tcPr>
          <w:p w14:paraId="232FC168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A1B8935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7.2.2 Na biblioteca;</w:t>
            </w:r>
          </w:p>
        </w:tc>
        <w:tc>
          <w:tcPr>
            <w:tcW w:w="1134" w:type="dxa"/>
            <w:shd w:val="clear" w:color="auto" w:fill="auto"/>
          </w:tcPr>
          <w:p w14:paraId="0D6BB752" w14:textId="78252E3F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86486CC" w14:textId="456C2DC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43944149" w14:textId="6224438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 da UPM</w:t>
            </w:r>
          </w:p>
        </w:tc>
        <w:tc>
          <w:tcPr>
            <w:tcW w:w="1726" w:type="dxa"/>
            <w:shd w:val="clear" w:color="auto" w:fill="auto"/>
          </w:tcPr>
          <w:p w14:paraId="29996D0E" w14:textId="2150D91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9AC72B5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4BE3D4CA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672012" w14:textId="6087D39D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7.2.3 Na sala de informática (pelo menos 1 computador para 2 estudantes).</w:t>
            </w:r>
          </w:p>
        </w:tc>
        <w:tc>
          <w:tcPr>
            <w:tcW w:w="1134" w:type="dxa"/>
            <w:shd w:val="clear" w:color="auto" w:fill="auto"/>
          </w:tcPr>
          <w:p w14:paraId="554658CF" w14:textId="7154C702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6C9EA39" w14:textId="75931D7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0B2B4B33" w14:textId="2224DE8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6F0A9BD" w14:textId="6E8CB22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1F6A1D17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67210FCC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A67EFE1" w14:textId="589B56D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6F9">
              <w:rPr>
                <w:rFonts w:ascii="Times New Roman" w:hAnsi="Times New Roman"/>
                <w:sz w:val="24"/>
                <w:szCs w:val="24"/>
              </w:rPr>
              <w:t xml:space="preserve">7.2.4 Os docentes terão acesso às tecnologias necessárias, incluindo a internet no processo de ensino </w:t>
            </w:r>
            <w:r w:rsidRPr="003F66F9">
              <w:rPr>
                <w:rFonts w:ascii="Times New Roman" w:hAnsi="Times New Roman"/>
                <w:i/>
                <w:sz w:val="24"/>
                <w:szCs w:val="24"/>
              </w:rPr>
              <w:t>online</w:t>
            </w:r>
          </w:p>
        </w:tc>
        <w:tc>
          <w:tcPr>
            <w:tcW w:w="1134" w:type="dxa"/>
            <w:shd w:val="clear" w:color="auto" w:fill="auto"/>
          </w:tcPr>
          <w:p w14:paraId="006A84BA" w14:textId="67B11102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1727BF6" w14:textId="096C793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E1"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700A3C2C" w14:textId="37389A8F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3B344FA" w14:textId="00D74C28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3D5C7D01" w14:textId="77777777" w:rsidTr="009351BE">
        <w:trPr>
          <w:trHeight w:val="127"/>
        </w:trPr>
        <w:tc>
          <w:tcPr>
            <w:tcW w:w="3155" w:type="dxa"/>
            <w:vMerge/>
            <w:shd w:val="clear" w:color="auto" w:fill="auto"/>
          </w:tcPr>
          <w:p w14:paraId="44EAAEE8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A44D2EB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Internet (operacional) na biblioteca:</w:t>
            </w:r>
          </w:p>
        </w:tc>
      </w:tr>
      <w:tr w:rsidR="00DA2B86" w:rsidRPr="00ED2A3D" w14:paraId="56707777" w14:textId="77777777" w:rsidTr="009351BE">
        <w:trPr>
          <w:trHeight w:val="258"/>
        </w:trPr>
        <w:tc>
          <w:tcPr>
            <w:tcW w:w="3155" w:type="dxa"/>
            <w:vMerge/>
            <w:shd w:val="clear" w:color="auto" w:fill="auto"/>
          </w:tcPr>
          <w:p w14:paraId="20345E1D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40B54B5" w14:textId="250CE39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Para acesso dos leitores.</w:t>
            </w:r>
          </w:p>
        </w:tc>
        <w:tc>
          <w:tcPr>
            <w:tcW w:w="1134" w:type="dxa"/>
            <w:shd w:val="clear" w:color="auto" w:fill="auto"/>
          </w:tcPr>
          <w:p w14:paraId="11BD52E3" w14:textId="0A725F0C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7218B9C" w14:textId="60B5132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4CF59B8A" w14:textId="00A7D0D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shd w:val="clear" w:color="auto" w:fill="auto"/>
          </w:tcPr>
          <w:p w14:paraId="055CDBFF" w14:textId="62F71FD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6B1338D" w14:textId="77777777" w:rsidTr="009351BE">
        <w:trPr>
          <w:trHeight w:val="544"/>
        </w:trPr>
        <w:tc>
          <w:tcPr>
            <w:tcW w:w="3155" w:type="dxa"/>
            <w:vMerge/>
            <w:shd w:val="clear" w:color="auto" w:fill="auto"/>
          </w:tcPr>
          <w:p w14:paraId="33A3E20E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123F40D" w14:textId="15D579A5" w:rsidR="00DA2B86" w:rsidRPr="00ED2A3D" w:rsidRDefault="00DA2B86" w:rsidP="00DA2B86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Internet (operacional) na sala de informática;</w:t>
            </w:r>
          </w:p>
        </w:tc>
        <w:tc>
          <w:tcPr>
            <w:tcW w:w="1134" w:type="dxa"/>
            <w:shd w:val="clear" w:color="auto" w:fill="auto"/>
          </w:tcPr>
          <w:p w14:paraId="4B565CB5" w14:textId="7DC4032D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B2F5841" w14:textId="7E5B6543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7259A0E8" w14:textId="37F6C96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37EE8AD" w14:textId="12AAA7DF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F33C82A" w14:textId="77777777" w:rsidTr="009351BE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3713880F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03576724" w14:textId="0FB707CD" w:rsidR="00DA2B86" w:rsidRPr="00ED2A3D" w:rsidRDefault="00DA2B86" w:rsidP="00DA2B86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Wireless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na UO.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4B1C92B0" w14:textId="51E3745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22345623" w14:textId="6903BD95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4CD93B48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4C40655" w14:textId="30694F46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0F3E3C99" w14:textId="77777777" w:rsidTr="009351BE">
        <w:trPr>
          <w:trHeight w:val="295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092D290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 A UO deve ter salas de aulas confortáveis e devidamente equipadas.</w:t>
            </w:r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BA4E050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as salas de aula têm:</w:t>
            </w:r>
          </w:p>
        </w:tc>
      </w:tr>
      <w:tr w:rsidR="00DA2B86" w:rsidRPr="00ED2A3D" w14:paraId="08234D84" w14:textId="77777777" w:rsidTr="009351BE">
        <w:trPr>
          <w:trHeight w:val="26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61A783C2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7276A2EF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4C559586" w14:textId="1DF302A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0A560256" w14:textId="62676355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20A449C0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59AE208B" w14:textId="5312F92F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155B64F" w14:textId="77777777" w:rsidTr="009351BE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4D616C5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D85FF9A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7.3.2 Janelas com persianas ou cortinas.</w:t>
            </w:r>
          </w:p>
        </w:tc>
        <w:tc>
          <w:tcPr>
            <w:tcW w:w="1134" w:type="dxa"/>
            <w:shd w:val="clear" w:color="auto" w:fill="auto"/>
          </w:tcPr>
          <w:p w14:paraId="08AB810E" w14:textId="50569F21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36829BDA" w14:textId="62403816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4BA1C2A7" w14:textId="295E471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 evidencia.</w:t>
            </w:r>
          </w:p>
        </w:tc>
        <w:tc>
          <w:tcPr>
            <w:tcW w:w="1726" w:type="dxa"/>
            <w:shd w:val="clear" w:color="auto" w:fill="auto"/>
          </w:tcPr>
          <w:p w14:paraId="17B54CF3" w14:textId="3B5F4161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B86" w:rsidRPr="00ED2A3D" w14:paraId="5D9ABE25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703FB8BB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79EDB70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7.3.3 Ventilação adequada (janelas de rede, ar condicionado adequado ou ventoinhas.</w:t>
            </w:r>
          </w:p>
        </w:tc>
        <w:tc>
          <w:tcPr>
            <w:tcW w:w="1134" w:type="dxa"/>
            <w:shd w:val="clear" w:color="auto" w:fill="auto"/>
          </w:tcPr>
          <w:p w14:paraId="04553B1F" w14:textId="7C981660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54C9C929" w14:textId="2275914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5C370CE0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6F5C531" w14:textId="6A213EF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48063979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47D6703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9E5A234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7.3.4 Número suficiente de cadeiras para docentes e estudantes (uma cadeira por pessoa).</w:t>
            </w:r>
          </w:p>
        </w:tc>
        <w:tc>
          <w:tcPr>
            <w:tcW w:w="1134" w:type="dxa"/>
            <w:shd w:val="clear" w:color="auto" w:fill="auto"/>
          </w:tcPr>
          <w:p w14:paraId="698C5CA3" w14:textId="719F63D9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8CAB873" w14:textId="63FF87B5" w:rsidR="00DA2B86" w:rsidRPr="00ED2A3D" w:rsidRDefault="00DA2B86" w:rsidP="00DA2B86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412E873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46C40FF" w14:textId="1879E8B8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787E0E05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31D7B1B2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AC8D23B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7.3.5 Espaço adequado e flexível para actividades em grupo (sala com dimensões de 7m x 6m) para 30 estudantes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ED2A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4535EFBC" w14:textId="0AC66928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13AD205" w14:textId="4AEB0CE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0897D1AD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5394BE" w14:textId="17E1A3E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5F9C8B9B" w14:textId="77777777" w:rsidTr="009351BE">
        <w:trPr>
          <w:trHeight w:val="486"/>
        </w:trPr>
        <w:tc>
          <w:tcPr>
            <w:tcW w:w="3155" w:type="dxa"/>
            <w:vMerge/>
            <w:shd w:val="clear" w:color="auto" w:fill="auto"/>
          </w:tcPr>
          <w:p w14:paraId="16ECBD38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323DA4C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7.3.6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617A5DFD" w14:textId="78BCD79A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E749E95" w14:textId="2EA849BE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4AF494A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3F7419B" w14:textId="46598C3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C54D8D5" w14:textId="77777777" w:rsidTr="009351BE">
        <w:trPr>
          <w:trHeight w:val="187"/>
        </w:trPr>
        <w:tc>
          <w:tcPr>
            <w:tcW w:w="3155" w:type="dxa"/>
            <w:vMerge/>
            <w:shd w:val="clear" w:color="auto" w:fill="auto"/>
          </w:tcPr>
          <w:p w14:paraId="13A4B14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031767D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7.3.7 Quadro de anúncios.</w:t>
            </w:r>
          </w:p>
        </w:tc>
        <w:tc>
          <w:tcPr>
            <w:tcW w:w="1134" w:type="dxa"/>
            <w:shd w:val="clear" w:color="auto" w:fill="auto"/>
          </w:tcPr>
          <w:p w14:paraId="749B6BC1" w14:textId="7FA8385C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981BCDC" w14:textId="6F946B4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5136ED35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336E751" w14:textId="7464F5C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5369891F" w14:textId="77777777" w:rsidTr="009351BE">
        <w:trPr>
          <w:trHeight w:val="177"/>
        </w:trPr>
        <w:tc>
          <w:tcPr>
            <w:tcW w:w="3155" w:type="dxa"/>
            <w:vMerge/>
            <w:shd w:val="clear" w:color="auto" w:fill="auto"/>
          </w:tcPr>
          <w:p w14:paraId="4E0F2504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60BE8CA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7.3.8 baldes para o lixo classificado segundo as normas de reciclagem.</w:t>
            </w:r>
          </w:p>
        </w:tc>
        <w:tc>
          <w:tcPr>
            <w:tcW w:w="1134" w:type="dxa"/>
            <w:shd w:val="clear" w:color="auto" w:fill="auto"/>
          </w:tcPr>
          <w:p w14:paraId="01EE5B2A" w14:textId="738726B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02BFC34" w14:textId="031BC84E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277153C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4D766E12" w14:textId="60354D9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0FDFC1BF" w14:textId="77777777" w:rsidTr="009351BE">
        <w:trPr>
          <w:trHeight w:val="294"/>
        </w:trPr>
        <w:tc>
          <w:tcPr>
            <w:tcW w:w="3155" w:type="dxa"/>
            <w:vMerge/>
            <w:shd w:val="clear" w:color="auto" w:fill="auto"/>
          </w:tcPr>
          <w:p w14:paraId="12BE494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290DC232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a UO possui:</w:t>
            </w:r>
          </w:p>
        </w:tc>
      </w:tr>
      <w:tr w:rsidR="00DA2B86" w:rsidRPr="00ED2A3D" w14:paraId="3D98E4ED" w14:textId="77777777" w:rsidTr="009351BE">
        <w:trPr>
          <w:trHeight w:val="69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6187E1A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44AA6A63" w14:textId="5D737308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ED2A3D">
              <w:rPr>
                <w:rFonts w:ascii="Times New Roman" w:hAnsi="Times New Roman"/>
                <w:i/>
                <w:sz w:val="24"/>
                <w:szCs w:val="24"/>
              </w:rPr>
              <w:t>Data show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funcional disponível.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58C0219E" w14:textId="22E54014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5DD69971" w14:textId="7777777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0CC9653C" w14:textId="3BD62BE3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9E1"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253D78D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4251222D" w14:textId="77EEC7E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1D2C02A7" w14:textId="77777777" w:rsidTr="009351BE">
        <w:trPr>
          <w:trHeight w:val="287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2D932400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0" w:name="OLE_LINK24"/>
            <w:r w:rsidRPr="00ED2A3D">
              <w:rPr>
                <w:rFonts w:ascii="Times New Roman" w:hAnsi="Times New Roman"/>
                <w:sz w:val="24"/>
                <w:szCs w:val="24"/>
              </w:rPr>
              <w:t>7.4 A UO deve ter laboratórios devidamente equipados para as aulas práticas.</w:t>
            </w:r>
            <w:bookmarkEnd w:id="50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0D8EDEB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o laboratório possui:</w:t>
            </w:r>
          </w:p>
        </w:tc>
      </w:tr>
      <w:tr w:rsidR="00DA2B86" w:rsidRPr="00ED2A3D" w14:paraId="2B299A27" w14:textId="77777777" w:rsidTr="009351BE">
        <w:trPr>
          <w:trHeight w:val="208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C6E6F93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73BB3480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6FDA0FC7" w14:textId="4FD81402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1B9C3A1C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536DFE8A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DCAE114" w14:textId="1E7833F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761B23D6" w14:textId="77777777" w:rsidTr="009351BE">
        <w:trPr>
          <w:trHeight w:val="1390"/>
        </w:trPr>
        <w:tc>
          <w:tcPr>
            <w:tcW w:w="3155" w:type="dxa"/>
            <w:vMerge/>
            <w:shd w:val="clear" w:color="auto" w:fill="auto"/>
          </w:tcPr>
          <w:p w14:paraId="760B947E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54CAD2B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7.4.2 Ventilação adequada (janelas de rede ar condicionado ou ventoinhas operacionais).</w:t>
            </w:r>
          </w:p>
        </w:tc>
        <w:tc>
          <w:tcPr>
            <w:tcW w:w="1134" w:type="dxa"/>
            <w:shd w:val="clear" w:color="auto" w:fill="auto"/>
          </w:tcPr>
          <w:p w14:paraId="599C2D27" w14:textId="2F847B4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577D0589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724A46D6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68C796D" w14:textId="046EBAE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4AB7D905" w14:textId="77777777" w:rsidTr="009351BE">
        <w:trPr>
          <w:trHeight w:val="658"/>
        </w:trPr>
        <w:tc>
          <w:tcPr>
            <w:tcW w:w="3155" w:type="dxa"/>
            <w:vMerge/>
            <w:shd w:val="clear" w:color="auto" w:fill="auto"/>
          </w:tcPr>
          <w:p w14:paraId="0A3AAF6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86789D7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7.4.3 Espaço adequado (suficiente para 3 grupos de 4 a 6 estudantes de cada vez).</w:t>
            </w:r>
          </w:p>
        </w:tc>
        <w:tc>
          <w:tcPr>
            <w:tcW w:w="1134" w:type="dxa"/>
            <w:shd w:val="clear" w:color="auto" w:fill="auto"/>
          </w:tcPr>
          <w:p w14:paraId="071FAFE9" w14:textId="087A1183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65AC36F6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1AC579D9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24E044B0" w14:textId="270471B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47F0FC08" w14:textId="77777777" w:rsidTr="009351BE">
        <w:trPr>
          <w:trHeight w:val="613"/>
        </w:trPr>
        <w:tc>
          <w:tcPr>
            <w:tcW w:w="3155" w:type="dxa"/>
            <w:vMerge/>
            <w:shd w:val="clear" w:color="auto" w:fill="auto"/>
          </w:tcPr>
          <w:p w14:paraId="0A0D80CB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3129568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7.4.4 Quadro convencional ou moderno.</w:t>
            </w:r>
          </w:p>
        </w:tc>
        <w:tc>
          <w:tcPr>
            <w:tcW w:w="1134" w:type="dxa"/>
            <w:shd w:val="clear" w:color="auto" w:fill="auto"/>
          </w:tcPr>
          <w:p w14:paraId="3AFA9052" w14:textId="4DFE835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397F75F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69DCD526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7EA05E5" w14:textId="708BCF8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24BD083" w14:textId="77777777" w:rsidTr="009351BE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03019095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E145727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7.4.5 Armários para equipamento, consumíveis e reagentes com fechadura segura.</w:t>
            </w:r>
          </w:p>
        </w:tc>
        <w:tc>
          <w:tcPr>
            <w:tcW w:w="1134" w:type="dxa"/>
            <w:shd w:val="clear" w:color="auto" w:fill="auto"/>
          </w:tcPr>
          <w:p w14:paraId="1D6067C3" w14:textId="380175A6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1568" w:type="dxa"/>
            <w:shd w:val="clear" w:color="auto" w:fill="auto"/>
          </w:tcPr>
          <w:p w14:paraId="1679604F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970809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C018B59" w14:textId="3EA62C0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17696AA" w14:textId="77777777" w:rsidTr="009351BE">
        <w:trPr>
          <w:trHeight w:val="250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118B231C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21CEA3C5" w14:textId="77777777" w:rsidR="00DA2B86" w:rsidRPr="00ED2A3D" w:rsidRDefault="00DA2B86" w:rsidP="00DA2B86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7.4.6 Consumíveis, reagentes e equipamentos em número suficiente que estejam de acordo com as disciplinas do curso e/ou programa.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65AB35B9" w14:textId="77777777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5584D4" w14:textId="77777777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5C6A56" w14:textId="2B0B415D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  <w:p w14:paraId="744B140D" w14:textId="77777777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FA3472" w14:textId="77777777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89982" w14:textId="77777777" w:rsidR="00DA2B86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D71B2" w14:textId="1429E0FA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74AF64D2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7BBBE1C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05A95976" w14:textId="77777777" w:rsidR="00DA2B86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9B94A" w14:textId="77777777" w:rsidR="00DA2B86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78E85A" w14:textId="07F450F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25F776FD" w14:textId="77777777" w:rsidTr="009351BE">
        <w:trPr>
          <w:trHeight w:val="193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1D7EED0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1" w:name="OLE_LINK27"/>
            <w:r w:rsidRPr="00ED2A3D">
              <w:rPr>
                <w:rFonts w:ascii="Times New Roman" w:hAnsi="Times New Roman"/>
                <w:sz w:val="24"/>
                <w:szCs w:val="24"/>
              </w:rPr>
              <w:t>7.5 A biblioteca deve estar devidamente equipada e organizada.</w:t>
            </w:r>
            <w:bookmarkEnd w:id="51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57BCEC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 xml:space="preserve">Verifique se a biblioteca possui: </w:t>
            </w:r>
          </w:p>
        </w:tc>
      </w:tr>
      <w:tr w:rsidR="00DA2B86" w:rsidRPr="00ED2A3D" w14:paraId="6B0EDA61" w14:textId="77777777" w:rsidTr="009351BE">
        <w:trPr>
          <w:trHeight w:val="28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219C85CE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auto"/>
          </w:tcPr>
          <w:p w14:paraId="0CC5E4AA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 Iluminação adequada.</w:t>
            </w:r>
          </w:p>
        </w:tc>
        <w:tc>
          <w:tcPr>
            <w:tcW w:w="1134" w:type="dxa"/>
            <w:tcBorders>
              <w:top w:val="dotted" w:sz="4" w:space="0" w:color="000000"/>
            </w:tcBorders>
            <w:shd w:val="clear" w:color="auto" w:fill="auto"/>
          </w:tcPr>
          <w:p w14:paraId="1EE20369" w14:textId="5A32DCBD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000000"/>
            </w:tcBorders>
            <w:shd w:val="clear" w:color="auto" w:fill="auto"/>
          </w:tcPr>
          <w:p w14:paraId="5FA988B7" w14:textId="07E0E80D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05EECFD1" w14:textId="5668A72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 biblioteca</w:t>
            </w:r>
          </w:p>
        </w:tc>
        <w:tc>
          <w:tcPr>
            <w:tcW w:w="1726" w:type="dxa"/>
            <w:tcBorders>
              <w:top w:val="dotted" w:sz="4" w:space="0" w:color="000000"/>
            </w:tcBorders>
            <w:shd w:val="clear" w:color="auto" w:fill="auto"/>
          </w:tcPr>
          <w:p w14:paraId="35A737A7" w14:textId="3F6722B3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B86" w:rsidRPr="00ED2A3D" w14:paraId="676DCA5E" w14:textId="77777777" w:rsidTr="009351BE">
        <w:trPr>
          <w:trHeight w:val="516"/>
        </w:trPr>
        <w:tc>
          <w:tcPr>
            <w:tcW w:w="3155" w:type="dxa"/>
            <w:vMerge/>
            <w:shd w:val="clear" w:color="auto" w:fill="auto"/>
          </w:tcPr>
          <w:p w14:paraId="33DCBDD7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66BABA9" w14:textId="77777777" w:rsidR="00DA2B86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14:paraId="5BA541F8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7.5.2 Ventilação adequada (janelas de rede, ar condicionado adequado ou ventoinhas. </w:t>
            </w:r>
          </w:p>
        </w:tc>
        <w:tc>
          <w:tcPr>
            <w:tcW w:w="1134" w:type="dxa"/>
            <w:shd w:val="clear" w:color="auto" w:fill="auto"/>
          </w:tcPr>
          <w:p w14:paraId="6DE09D2F" w14:textId="0758938F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5CFB08F6" w14:textId="4828C838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593ACFF" w14:textId="69332423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 biblioteca</w:t>
            </w:r>
          </w:p>
        </w:tc>
        <w:tc>
          <w:tcPr>
            <w:tcW w:w="1726" w:type="dxa"/>
            <w:shd w:val="clear" w:color="auto" w:fill="auto"/>
          </w:tcPr>
          <w:p w14:paraId="2D606E22" w14:textId="24F9F26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B86" w:rsidRPr="00ED2A3D" w14:paraId="09A9A8AE" w14:textId="77777777" w:rsidTr="009351BE">
        <w:trPr>
          <w:trHeight w:val="1091"/>
        </w:trPr>
        <w:tc>
          <w:tcPr>
            <w:tcW w:w="3155" w:type="dxa"/>
            <w:vMerge/>
            <w:shd w:val="clear" w:color="auto" w:fill="auto"/>
          </w:tcPr>
          <w:p w14:paraId="79F964F1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FA267DC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7.5.3 Prateleiras suficientes para arrumar e organizar os livros por áreas temáticas.</w:t>
            </w:r>
          </w:p>
        </w:tc>
        <w:tc>
          <w:tcPr>
            <w:tcW w:w="1134" w:type="dxa"/>
            <w:shd w:val="clear" w:color="auto" w:fill="auto"/>
          </w:tcPr>
          <w:p w14:paraId="44775BEE" w14:textId="6C217E9B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320EA0CA" w14:textId="11985A2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763B2B5D" w14:textId="26B8BFFA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tem biblioteca </w:t>
            </w:r>
          </w:p>
        </w:tc>
        <w:tc>
          <w:tcPr>
            <w:tcW w:w="1726" w:type="dxa"/>
            <w:shd w:val="clear" w:color="auto" w:fill="auto"/>
          </w:tcPr>
          <w:p w14:paraId="56FB81A6" w14:textId="5A6087B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2B86" w:rsidRPr="00ED2A3D" w14:paraId="16520E73" w14:textId="77777777" w:rsidTr="009351BE">
        <w:trPr>
          <w:trHeight w:val="682"/>
        </w:trPr>
        <w:tc>
          <w:tcPr>
            <w:tcW w:w="3155" w:type="dxa"/>
            <w:vMerge/>
            <w:shd w:val="clear" w:color="auto" w:fill="auto"/>
          </w:tcPr>
          <w:p w14:paraId="4CB8D9DA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6A8A5456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7.5.4 Armários para guardar livros e materiais, com fechadura segura.</w:t>
            </w:r>
          </w:p>
        </w:tc>
        <w:tc>
          <w:tcPr>
            <w:tcW w:w="1134" w:type="dxa"/>
            <w:shd w:val="clear" w:color="auto" w:fill="auto"/>
          </w:tcPr>
          <w:p w14:paraId="57D266C5" w14:textId="5C030036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3DBD7340" w14:textId="6BC70C00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7FB365E" w14:textId="3B3D6378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 biblioteca</w:t>
            </w:r>
          </w:p>
        </w:tc>
        <w:tc>
          <w:tcPr>
            <w:tcW w:w="1726" w:type="dxa"/>
            <w:shd w:val="clear" w:color="auto" w:fill="auto"/>
          </w:tcPr>
          <w:p w14:paraId="6B617F00" w14:textId="57622BED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E4E60" w:rsidRPr="00ED2A3D" w14:paraId="3709D17C" w14:textId="77777777" w:rsidTr="009351BE">
        <w:trPr>
          <w:trHeight w:val="559"/>
        </w:trPr>
        <w:tc>
          <w:tcPr>
            <w:tcW w:w="3155" w:type="dxa"/>
            <w:vMerge/>
            <w:shd w:val="clear" w:color="auto" w:fill="auto"/>
          </w:tcPr>
          <w:p w14:paraId="65011789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5F0C0BA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7.5.5 Mesas e cadeiras para leitura e estudo.</w:t>
            </w:r>
          </w:p>
        </w:tc>
        <w:tc>
          <w:tcPr>
            <w:tcW w:w="1134" w:type="dxa"/>
            <w:shd w:val="clear" w:color="auto" w:fill="auto"/>
          </w:tcPr>
          <w:p w14:paraId="301E973B" w14:textId="0C382B2F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09C8F6C" w14:textId="04F5F4EA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3136E5AC" w14:textId="19E6224E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2215BD3F" w14:textId="3067397D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17FEBFAE" w14:textId="77777777" w:rsidTr="009351BE">
        <w:trPr>
          <w:trHeight w:val="552"/>
        </w:trPr>
        <w:tc>
          <w:tcPr>
            <w:tcW w:w="3155" w:type="dxa"/>
            <w:vMerge/>
            <w:shd w:val="clear" w:color="auto" w:fill="auto"/>
          </w:tcPr>
          <w:p w14:paraId="0EB65359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3A833E2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7.5.6 Um sistema operacional de registo e catalogação de livros e revistas.</w:t>
            </w:r>
          </w:p>
        </w:tc>
        <w:tc>
          <w:tcPr>
            <w:tcW w:w="1134" w:type="dxa"/>
            <w:shd w:val="clear" w:color="auto" w:fill="auto"/>
          </w:tcPr>
          <w:p w14:paraId="66DB2191" w14:textId="61C5D6D1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FA3A7EA" w14:textId="7DCF0B2F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446DBFF5" w14:textId="3F3ABF5F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4169EEE6" w14:textId="7FD0D26C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1D90209D" w14:textId="77777777" w:rsidTr="009351BE">
        <w:trPr>
          <w:trHeight w:val="347"/>
        </w:trPr>
        <w:tc>
          <w:tcPr>
            <w:tcW w:w="3155" w:type="dxa"/>
            <w:vMerge/>
            <w:shd w:val="clear" w:color="auto" w:fill="auto"/>
          </w:tcPr>
          <w:p w14:paraId="230C2CB0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51B1170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7.5.7 Pelo menos 3 cópias das obras de referência de cada disciplina ou módulo nucleares descritos no currículo (seleccionar aleatoriamente um currículo e verificar a literatura recomendada).</w:t>
            </w:r>
          </w:p>
        </w:tc>
        <w:tc>
          <w:tcPr>
            <w:tcW w:w="1134" w:type="dxa"/>
            <w:shd w:val="clear" w:color="auto" w:fill="auto"/>
          </w:tcPr>
          <w:p w14:paraId="1A78C3B1" w14:textId="7D34F4EB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5F81426" w14:textId="73A4CC83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3929CE25" w14:textId="74CA1615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13D64134" w14:textId="22B9A7FD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5CB722A1" w14:textId="77777777" w:rsidTr="009351BE">
        <w:trPr>
          <w:trHeight w:val="219"/>
        </w:trPr>
        <w:tc>
          <w:tcPr>
            <w:tcW w:w="3155" w:type="dxa"/>
            <w:vMerge/>
            <w:shd w:val="clear" w:color="auto" w:fill="auto"/>
          </w:tcPr>
          <w:p w14:paraId="3D3FEDC5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58916406" w14:textId="77777777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 o seguinte material audiovisual para uso dos estudantes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  <w:r w:rsidRPr="00ED2A3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E4E60" w:rsidRPr="00ED2A3D" w14:paraId="4D1FFF9B" w14:textId="77777777" w:rsidTr="009351BE">
        <w:trPr>
          <w:trHeight w:val="233"/>
        </w:trPr>
        <w:tc>
          <w:tcPr>
            <w:tcW w:w="3155" w:type="dxa"/>
            <w:vMerge/>
            <w:shd w:val="clear" w:color="auto" w:fill="auto"/>
          </w:tcPr>
          <w:p w14:paraId="78B85C44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3B89E7A" w14:textId="77777777" w:rsidR="007E4E60" w:rsidRPr="009C36D7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C36D7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7.5.8 TV; </w:t>
            </w:r>
          </w:p>
        </w:tc>
        <w:tc>
          <w:tcPr>
            <w:tcW w:w="1134" w:type="dxa"/>
            <w:shd w:val="clear" w:color="auto" w:fill="auto"/>
          </w:tcPr>
          <w:p w14:paraId="6CA49F3C" w14:textId="71623B84" w:rsidR="007E4E60" w:rsidRPr="009C36D7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27DB6BD" w14:textId="60922B8A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2BD8208A" w14:textId="4590463A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1D652A99" w14:textId="0182082A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2CE642A3" w14:textId="77777777" w:rsidTr="009351BE">
        <w:trPr>
          <w:trHeight w:val="444"/>
        </w:trPr>
        <w:tc>
          <w:tcPr>
            <w:tcW w:w="3155" w:type="dxa"/>
            <w:vMerge/>
            <w:shd w:val="clear" w:color="auto" w:fill="auto"/>
          </w:tcPr>
          <w:p w14:paraId="5F9DB6D9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07C7EFE" w14:textId="77777777" w:rsidR="007E4E60" w:rsidRPr="009C36D7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9C36D7">
              <w:rPr>
                <w:rFonts w:ascii="Times New Roman" w:hAnsi="Times New Roman"/>
                <w:sz w:val="24"/>
                <w:szCs w:val="24"/>
                <w:lang w:val="pt-BR" w:eastAsia="pt-BR"/>
              </w:rPr>
              <w:t xml:space="preserve">7.5.9 </w:t>
            </w:r>
            <w:r w:rsidRPr="009C36D7">
              <w:rPr>
                <w:rFonts w:ascii="Times New Roman" w:hAnsi="Times New Roman"/>
                <w:sz w:val="24"/>
                <w:szCs w:val="24"/>
                <w:lang w:eastAsia="pt-BR"/>
              </w:rPr>
              <w:t>computador com ligação a CD-roms/DVDs;</w:t>
            </w:r>
          </w:p>
        </w:tc>
        <w:tc>
          <w:tcPr>
            <w:tcW w:w="1134" w:type="dxa"/>
            <w:shd w:val="clear" w:color="auto" w:fill="auto"/>
          </w:tcPr>
          <w:p w14:paraId="0320C027" w14:textId="69229336" w:rsidR="007E4E60" w:rsidRPr="009C36D7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A783E89" w14:textId="6E766424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1203C140" w14:textId="6B41E8D4" w:rsidR="007E4E60" w:rsidRPr="0009589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35197690" w14:textId="1439AAB7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1774669D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18973644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pct12" w:color="auto" w:fill="auto"/>
          </w:tcPr>
          <w:p w14:paraId="7C099A61" w14:textId="77777777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2" w:name="OLE_LINK32"/>
            <w:r w:rsidRPr="00ED2A3D">
              <w:rPr>
                <w:rFonts w:ascii="Times New Roman" w:hAnsi="Times New Roman"/>
                <w:sz w:val="24"/>
                <w:szCs w:val="24"/>
              </w:rPr>
              <w:t>Um sistema funcional de registo de livros:</w:t>
            </w:r>
            <w:bookmarkEnd w:id="52"/>
          </w:p>
        </w:tc>
      </w:tr>
      <w:tr w:rsidR="007E4E60" w:rsidRPr="00ED2A3D" w14:paraId="02252436" w14:textId="77777777" w:rsidTr="009351BE">
        <w:trPr>
          <w:trHeight w:val="409"/>
        </w:trPr>
        <w:tc>
          <w:tcPr>
            <w:tcW w:w="3155" w:type="dxa"/>
            <w:vMerge/>
            <w:shd w:val="clear" w:color="auto" w:fill="auto"/>
          </w:tcPr>
          <w:p w14:paraId="679153C0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D46C7DD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leitura interna;</w:t>
            </w:r>
          </w:p>
        </w:tc>
        <w:tc>
          <w:tcPr>
            <w:tcW w:w="1134" w:type="dxa"/>
            <w:shd w:val="clear" w:color="auto" w:fill="auto"/>
          </w:tcPr>
          <w:p w14:paraId="2F6E3E55" w14:textId="387D5649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3359FC93" w14:textId="3B64103A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1E3B6800" w14:textId="151077A1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68117E3F" w14:textId="6DD47B8D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5043E8F8" w14:textId="77777777" w:rsidTr="009351BE">
        <w:trPr>
          <w:trHeight w:val="558"/>
        </w:trPr>
        <w:tc>
          <w:tcPr>
            <w:tcW w:w="3155" w:type="dxa"/>
            <w:vMerge/>
            <w:shd w:val="clear" w:color="auto" w:fill="auto"/>
          </w:tcPr>
          <w:p w14:paraId="65EADF9E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7E918C7C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Para empréstimo;</w:t>
            </w:r>
          </w:p>
        </w:tc>
        <w:tc>
          <w:tcPr>
            <w:tcW w:w="1134" w:type="dxa"/>
            <w:shd w:val="clear" w:color="auto" w:fill="auto"/>
          </w:tcPr>
          <w:p w14:paraId="30C76AF5" w14:textId="62B16985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6D5F00DC" w14:textId="4B2A0DC0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shd w:val="clear" w:color="auto" w:fill="auto"/>
          </w:tcPr>
          <w:p w14:paraId="70B0D92D" w14:textId="685437B7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shd w:val="clear" w:color="auto" w:fill="auto"/>
          </w:tcPr>
          <w:p w14:paraId="4B888ADC" w14:textId="1847F9DF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4E60" w:rsidRPr="00ED2A3D" w14:paraId="4B6B147A" w14:textId="77777777" w:rsidTr="009351BE">
        <w:trPr>
          <w:trHeight w:val="776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84D6422" w14:textId="77777777" w:rsidR="007E4E60" w:rsidRPr="00ED2A3D" w:rsidRDefault="007E4E60" w:rsidP="007E4E60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bottom w:val="single" w:sz="12" w:space="0" w:color="000000"/>
            </w:tcBorders>
            <w:shd w:val="clear" w:color="auto" w:fill="auto"/>
          </w:tcPr>
          <w:p w14:paraId="2C0757BA" w14:textId="77777777" w:rsidR="007E4E60" w:rsidRPr="00ED2A3D" w:rsidRDefault="007E4E60" w:rsidP="007E4E60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7.5.1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Um sistema de responsabilização que assegure a conservação dos livros e outros itens da biblioteca.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14:paraId="30BD3936" w14:textId="4DA64B58" w:rsidR="007E4E60" w:rsidRPr="00ED2A3D" w:rsidRDefault="007E4E60" w:rsidP="007E4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tcBorders>
              <w:bottom w:val="single" w:sz="12" w:space="0" w:color="000000"/>
            </w:tcBorders>
            <w:shd w:val="clear" w:color="auto" w:fill="auto"/>
          </w:tcPr>
          <w:p w14:paraId="6648A0C2" w14:textId="7FA54788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 às Instalações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B4C3202" w14:textId="201F8256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Biblioteca Central da UPM</w:t>
            </w:r>
          </w:p>
        </w:tc>
        <w:tc>
          <w:tcPr>
            <w:tcW w:w="1726" w:type="dxa"/>
            <w:tcBorders>
              <w:bottom w:val="single" w:sz="12" w:space="0" w:color="000000"/>
            </w:tcBorders>
            <w:shd w:val="clear" w:color="auto" w:fill="auto"/>
          </w:tcPr>
          <w:p w14:paraId="0527300D" w14:textId="3D883C51" w:rsidR="007E4E60" w:rsidRPr="00ED2A3D" w:rsidRDefault="007E4E60" w:rsidP="007E4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5CCA4DEE" w14:textId="77777777" w:rsidTr="009351BE">
        <w:trPr>
          <w:trHeight w:val="152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5FD572C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bookmarkStart w:id="53" w:name="OLE_LINK34"/>
            <w:r w:rsidRPr="00ED2A3D">
              <w:rPr>
                <w:rFonts w:ascii="Times New Roman" w:hAnsi="Times New Roman"/>
                <w:sz w:val="24"/>
                <w:szCs w:val="24"/>
              </w:rPr>
              <w:t>7.6 A UO deve possuir casas de banho adequadas e limpas para o uso dos docentes, estudantes e CTA.</w:t>
            </w:r>
            <w:bookmarkEnd w:id="53"/>
          </w:p>
        </w:tc>
        <w:tc>
          <w:tcPr>
            <w:tcW w:w="10870" w:type="dxa"/>
            <w:gridSpan w:val="5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43061E6F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casas de banho separadas para:</w:t>
            </w:r>
          </w:p>
        </w:tc>
      </w:tr>
      <w:tr w:rsidR="00DA2B86" w:rsidRPr="00ED2A3D" w14:paraId="1BAA335C" w14:textId="77777777" w:rsidTr="009351BE">
        <w:trPr>
          <w:trHeight w:val="115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581C99D9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dotted" w:sz="4" w:space="0" w:color="000000"/>
            </w:tcBorders>
            <w:shd w:val="clear" w:color="auto" w:fill="D9D9D9"/>
          </w:tcPr>
          <w:p w14:paraId="5C46F35F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</w:rPr>
            </w:pPr>
            <w:bookmarkStart w:id="54" w:name="OLE_LINK35"/>
            <w:r w:rsidRPr="00ED2A3D">
              <w:rPr>
                <w:rFonts w:ascii="Times New Roman" w:hAnsi="Times New Roman"/>
                <w:sz w:val="24"/>
                <w:szCs w:val="24"/>
              </w:rPr>
              <w:t>Estudantes:</w:t>
            </w:r>
            <w:bookmarkEnd w:id="54"/>
          </w:p>
        </w:tc>
        <w:tc>
          <w:tcPr>
            <w:tcW w:w="7538" w:type="dxa"/>
            <w:gridSpan w:val="4"/>
            <w:tcBorders>
              <w:top w:val="dotted" w:sz="4" w:space="0" w:color="000000"/>
            </w:tcBorders>
            <w:shd w:val="clear" w:color="auto" w:fill="D9D9D9"/>
          </w:tcPr>
          <w:p w14:paraId="28F35FAD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B86" w:rsidRPr="00ED2A3D" w14:paraId="5A071520" w14:textId="77777777" w:rsidTr="009351BE">
        <w:trPr>
          <w:trHeight w:val="252"/>
        </w:trPr>
        <w:tc>
          <w:tcPr>
            <w:tcW w:w="3155" w:type="dxa"/>
            <w:vMerge/>
            <w:shd w:val="clear" w:color="auto" w:fill="auto"/>
          </w:tcPr>
          <w:p w14:paraId="6B811D25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534814A5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7.6.1 Mulheres;</w:t>
            </w:r>
          </w:p>
        </w:tc>
        <w:tc>
          <w:tcPr>
            <w:tcW w:w="1134" w:type="dxa"/>
            <w:shd w:val="clear" w:color="auto" w:fill="auto"/>
          </w:tcPr>
          <w:p w14:paraId="0F4CCFB1" w14:textId="4C6C7EE7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10C8734C" w14:textId="6977191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74FBF4B6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0E7DC9D" w14:textId="7F4B045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CD209AD" w14:textId="77777777" w:rsidTr="009351BE">
        <w:trPr>
          <w:trHeight w:val="272"/>
        </w:trPr>
        <w:tc>
          <w:tcPr>
            <w:tcW w:w="3155" w:type="dxa"/>
            <w:vMerge/>
            <w:shd w:val="clear" w:color="auto" w:fill="auto"/>
          </w:tcPr>
          <w:p w14:paraId="5CC25F44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27CD9590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7.6.2 Homens;</w:t>
            </w:r>
          </w:p>
        </w:tc>
        <w:tc>
          <w:tcPr>
            <w:tcW w:w="1134" w:type="dxa"/>
            <w:shd w:val="clear" w:color="auto" w:fill="auto"/>
          </w:tcPr>
          <w:p w14:paraId="14EF7155" w14:textId="794D5030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40DB9050" w14:textId="190B3EF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423C1D03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731CEAA" w14:textId="7BF3128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1EE51D36" w14:textId="77777777" w:rsidTr="009351BE">
        <w:trPr>
          <w:trHeight w:val="268"/>
        </w:trPr>
        <w:tc>
          <w:tcPr>
            <w:tcW w:w="3155" w:type="dxa"/>
            <w:vMerge/>
            <w:shd w:val="clear" w:color="auto" w:fill="auto"/>
          </w:tcPr>
          <w:p w14:paraId="50CA1B59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0" w:type="dxa"/>
            <w:gridSpan w:val="5"/>
            <w:shd w:val="clear" w:color="auto" w:fill="D9D9D9"/>
          </w:tcPr>
          <w:p w14:paraId="7487F59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5" w:name="OLE_LINK37"/>
            <w:r w:rsidRPr="00ED2A3D">
              <w:rPr>
                <w:rFonts w:ascii="Times New Roman" w:hAnsi="Times New Roman"/>
                <w:sz w:val="24"/>
                <w:szCs w:val="24"/>
              </w:rPr>
              <w:t>Docentes e CTA:</w:t>
            </w:r>
            <w:bookmarkEnd w:id="55"/>
          </w:p>
        </w:tc>
      </w:tr>
      <w:tr w:rsidR="00DA2B86" w:rsidRPr="00ED2A3D" w14:paraId="48E1F948" w14:textId="77777777" w:rsidTr="009351BE">
        <w:trPr>
          <w:trHeight w:val="117"/>
        </w:trPr>
        <w:tc>
          <w:tcPr>
            <w:tcW w:w="3155" w:type="dxa"/>
            <w:vMerge/>
            <w:shd w:val="clear" w:color="auto" w:fill="auto"/>
          </w:tcPr>
          <w:p w14:paraId="569E7091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17513D40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6" w:name="OLE_LINK38"/>
            <w:r w:rsidRPr="00ED2A3D">
              <w:rPr>
                <w:rFonts w:ascii="Times New Roman" w:hAnsi="Times New Roman"/>
                <w:sz w:val="24"/>
                <w:szCs w:val="24"/>
              </w:rPr>
              <w:t>7.6.3 Mulheres</w:t>
            </w:r>
            <w:bookmarkEnd w:id="56"/>
          </w:p>
        </w:tc>
        <w:tc>
          <w:tcPr>
            <w:tcW w:w="1134" w:type="dxa"/>
            <w:shd w:val="clear" w:color="auto" w:fill="auto"/>
          </w:tcPr>
          <w:p w14:paraId="22A77A2C" w14:textId="260A2D56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0E06AD20" w14:textId="05E589C5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312C4E83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0BCCBFAD" w14:textId="371B1F29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3DCC8C85" w14:textId="77777777" w:rsidTr="009351BE">
        <w:trPr>
          <w:trHeight w:val="262"/>
        </w:trPr>
        <w:tc>
          <w:tcPr>
            <w:tcW w:w="3155" w:type="dxa"/>
            <w:vMerge/>
            <w:shd w:val="clear" w:color="auto" w:fill="auto"/>
          </w:tcPr>
          <w:p w14:paraId="20252A28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CCF02B1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7" w:name="OLE_LINK39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7.6.4 </w:t>
            </w:r>
            <w:bookmarkEnd w:id="57"/>
            <w:r w:rsidRPr="00ED2A3D">
              <w:rPr>
                <w:rFonts w:ascii="Times New Roman" w:hAnsi="Times New Roman"/>
                <w:sz w:val="24"/>
                <w:szCs w:val="24"/>
              </w:rPr>
              <w:t>Homens</w:t>
            </w:r>
          </w:p>
        </w:tc>
        <w:tc>
          <w:tcPr>
            <w:tcW w:w="1134" w:type="dxa"/>
            <w:shd w:val="clear" w:color="auto" w:fill="auto"/>
          </w:tcPr>
          <w:p w14:paraId="3CA7290D" w14:textId="6F7A054B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3DEAF03" w14:textId="03B6EF53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40ECF762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DDB36A7" w14:textId="2687387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E36DC8F" w14:textId="77777777" w:rsidTr="009351BE">
        <w:trPr>
          <w:trHeight w:val="533"/>
        </w:trPr>
        <w:tc>
          <w:tcPr>
            <w:tcW w:w="3155" w:type="dxa"/>
            <w:vMerge/>
            <w:shd w:val="clear" w:color="auto" w:fill="auto"/>
          </w:tcPr>
          <w:p w14:paraId="6B379AB6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F37347F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7.6.5 Existe água canalizada nas casas de banho.</w:t>
            </w:r>
          </w:p>
        </w:tc>
        <w:tc>
          <w:tcPr>
            <w:tcW w:w="1134" w:type="dxa"/>
            <w:shd w:val="clear" w:color="auto" w:fill="auto"/>
          </w:tcPr>
          <w:p w14:paraId="13E5DA0F" w14:textId="372A1245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3EB36D4" w14:textId="63F7B94E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1A36ADD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15475FE7" w14:textId="2C8D2B02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6D8DA837" w14:textId="77777777" w:rsidTr="009351BE">
        <w:trPr>
          <w:trHeight w:val="554"/>
        </w:trPr>
        <w:tc>
          <w:tcPr>
            <w:tcW w:w="3155" w:type="dxa"/>
            <w:vMerge/>
            <w:shd w:val="clear" w:color="auto" w:fill="auto"/>
          </w:tcPr>
          <w:p w14:paraId="49B84A44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3E05F755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7.6.6 O autoclismo de cada uma das sanitas está a funcionar.</w:t>
            </w:r>
          </w:p>
        </w:tc>
        <w:tc>
          <w:tcPr>
            <w:tcW w:w="1134" w:type="dxa"/>
            <w:shd w:val="clear" w:color="auto" w:fill="auto"/>
          </w:tcPr>
          <w:p w14:paraId="05EE4F8D" w14:textId="640BBD00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26E7545" w14:textId="318CC0AD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02958F84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3EAF7E50" w14:textId="3EB7AB0B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3FC86F50" w14:textId="77777777" w:rsidTr="009351BE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6E7B3F10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92F3709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7.6.7 Existe um recipiente com saco de plástico para o lixo em todas as casas de banho.</w:t>
            </w:r>
          </w:p>
        </w:tc>
        <w:tc>
          <w:tcPr>
            <w:tcW w:w="1134" w:type="dxa"/>
            <w:shd w:val="clear" w:color="auto" w:fill="auto"/>
          </w:tcPr>
          <w:p w14:paraId="735F0F3C" w14:textId="315EA455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20D86F21" w14:textId="7FC8706E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2A2C020E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7557AE58" w14:textId="27298B21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7C2F91FB" w14:textId="77777777" w:rsidTr="009351BE">
        <w:trPr>
          <w:trHeight w:val="787"/>
        </w:trPr>
        <w:tc>
          <w:tcPr>
            <w:tcW w:w="3155" w:type="dxa"/>
            <w:vMerge/>
            <w:shd w:val="clear" w:color="auto" w:fill="auto"/>
          </w:tcPr>
          <w:p w14:paraId="076327F5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020097F5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7.6.8 Existem fechaduras nas portas de todas as casas de banho.</w:t>
            </w:r>
          </w:p>
        </w:tc>
        <w:tc>
          <w:tcPr>
            <w:tcW w:w="1134" w:type="dxa"/>
            <w:shd w:val="clear" w:color="auto" w:fill="auto"/>
          </w:tcPr>
          <w:p w14:paraId="6BD23D16" w14:textId="16D329F9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568" w:type="dxa"/>
            <w:shd w:val="clear" w:color="auto" w:fill="auto"/>
          </w:tcPr>
          <w:p w14:paraId="7B7E5FD7" w14:textId="6DDB30AF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Visitas as Instalações</w:t>
            </w:r>
          </w:p>
        </w:tc>
        <w:tc>
          <w:tcPr>
            <w:tcW w:w="3110" w:type="dxa"/>
            <w:shd w:val="clear" w:color="auto" w:fill="auto"/>
          </w:tcPr>
          <w:p w14:paraId="3A2FACC6" w14:textId="77777777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14:paraId="5203F089" w14:textId="7FCB4B6C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2B86" w:rsidRPr="00ED2A3D" w14:paraId="417AE6BA" w14:textId="77777777" w:rsidTr="009351BE">
        <w:trPr>
          <w:trHeight w:val="860"/>
        </w:trPr>
        <w:tc>
          <w:tcPr>
            <w:tcW w:w="3155" w:type="dxa"/>
            <w:vMerge/>
            <w:shd w:val="clear" w:color="auto" w:fill="auto"/>
          </w:tcPr>
          <w:p w14:paraId="48003EB2" w14:textId="77777777" w:rsidR="00DA2B86" w:rsidRPr="00ED2A3D" w:rsidRDefault="00DA2B86" w:rsidP="00DA2B86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14:paraId="4C721DE3" w14:textId="77777777" w:rsidR="00DA2B86" w:rsidRPr="00ED2A3D" w:rsidRDefault="00DA2B86" w:rsidP="00DA2B86">
            <w:pPr>
              <w:autoSpaceDE w:val="0"/>
              <w:autoSpaceDN w:val="0"/>
              <w:adjustRightInd w:val="0"/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D2A3D">
              <w:rPr>
                <w:rFonts w:ascii="Times New Roman" w:hAnsi="Times New Roman"/>
                <w:sz w:val="24"/>
                <w:szCs w:val="24"/>
                <w:lang w:eastAsia="pt-BR"/>
              </w:rPr>
              <w:t>7.6.9 Existe casa de banho para pessoas com necessidades especiais</w:t>
            </w:r>
          </w:p>
        </w:tc>
        <w:tc>
          <w:tcPr>
            <w:tcW w:w="1134" w:type="dxa"/>
            <w:shd w:val="clear" w:color="auto" w:fill="auto"/>
          </w:tcPr>
          <w:p w14:paraId="50F16488" w14:textId="7EBB1BC6" w:rsidR="00DA2B86" w:rsidRPr="00ED2A3D" w:rsidRDefault="00DA2B86" w:rsidP="00DA2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568" w:type="dxa"/>
            <w:shd w:val="clear" w:color="auto" w:fill="auto"/>
          </w:tcPr>
          <w:p w14:paraId="57AA91CB" w14:textId="6B256434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45A7F129" w14:textId="6AC6C081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tem evidencia.</w:t>
            </w:r>
          </w:p>
        </w:tc>
        <w:tc>
          <w:tcPr>
            <w:tcW w:w="1726" w:type="dxa"/>
            <w:shd w:val="clear" w:color="auto" w:fill="auto"/>
          </w:tcPr>
          <w:p w14:paraId="56DB989F" w14:textId="5A60A1F8" w:rsidR="00DA2B86" w:rsidRPr="00ED2A3D" w:rsidRDefault="00DA2B86" w:rsidP="00DA2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2F234AE" w14:textId="77777777" w:rsidR="00D47B89" w:rsidRPr="00ED2A3D" w:rsidRDefault="00D47B89" w:rsidP="00D47B89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/>
          <w:b/>
          <w:sz w:val="28"/>
          <w:szCs w:val="28"/>
          <w:lang w:eastAsia="pt-BR"/>
        </w:rPr>
      </w:pPr>
    </w:p>
    <w:p w14:paraId="34363BB8" w14:textId="77777777" w:rsidR="005A79D9" w:rsidRDefault="005A79D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70BBBA" w14:textId="77777777" w:rsidR="00C43858" w:rsidRDefault="00C43858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365DB8" w14:textId="77777777" w:rsidR="00C43858" w:rsidRDefault="00C43858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B616CF" w14:textId="77777777" w:rsidR="00C43858" w:rsidRDefault="00C43858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960187" w14:textId="77777777" w:rsidR="00C43858" w:rsidRDefault="00C43858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332D2" w14:textId="77777777" w:rsidR="00D838A6" w:rsidRPr="00325237" w:rsidRDefault="00D838A6" w:rsidP="00D838A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7: Infra-estruturas - laboratórios, salas de aulas, bibliotecas e equipamentos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579"/>
      </w:tblGrid>
      <w:tr w:rsidR="00D838A6" w:rsidRPr="00325237" w14:paraId="6AB56E32" w14:textId="77777777" w:rsidTr="00BA078A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16DAB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089F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8AE3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F91C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8E6C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1D89AA9D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9A8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05DC2CF5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838A6" w:rsidRPr="00325237" w14:paraId="3942FD72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16109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6D30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98E3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D1E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43D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A3E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94.4%</w:t>
            </w:r>
          </w:p>
        </w:tc>
      </w:tr>
      <w:tr w:rsidR="00D838A6" w:rsidRPr="00325237" w14:paraId="6A9FE40E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1DED8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FBE8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B49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EB6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B3C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505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8A6" w:rsidRPr="00325237" w14:paraId="0081226F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CD504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AB76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7966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C5A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A8F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CD4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8A6" w:rsidRPr="00325237" w14:paraId="339FC7A2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29F63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9977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363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227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F4D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4B6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8A6" w:rsidRPr="00325237" w14:paraId="5659C6FA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A7090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0E90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AABD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B63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FED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7491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8A6" w:rsidRPr="00325237" w14:paraId="1C0E6A65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338AA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B56A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6D50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0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CAD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827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88,88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AF2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38A6" w:rsidRPr="00325237" w14:paraId="09803990" w14:textId="77777777" w:rsidTr="00BA07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6E6B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4E2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5F3C" w14:textId="77777777" w:rsidR="00D838A6" w:rsidRPr="00F340B1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40B1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7888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D4A" w14:textId="77777777" w:rsidR="00D838A6" w:rsidRPr="00325237" w:rsidRDefault="00D838A6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566,64</w:t>
            </w:r>
          </w:p>
        </w:tc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184D" w14:textId="77777777" w:rsidR="00D838A6" w:rsidRPr="00325237" w:rsidRDefault="00D838A6" w:rsidP="00BA07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CF8E5" w14:textId="77777777" w:rsidR="00D838A6" w:rsidRPr="00325237" w:rsidRDefault="00D838A6" w:rsidP="00D838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5237">
        <w:rPr>
          <w:rFonts w:ascii="Times New Roman" w:hAnsi="Times New Roman"/>
          <w:sz w:val="24"/>
          <w:szCs w:val="24"/>
        </w:rPr>
        <w:br w:type="page"/>
      </w:r>
    </w:p>
    <w:p w14:paraId="72C6B50E" w14:textId="77777777" w:rsidR="00D47B89" w:rsidRDefault="00D47B89" w:rsidP="00D47B8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16889B08" w14:textId="77777777" w:rsidR="00D47B89" w:rsidRPr="00ED2A3D" w:rsidRDefault="00D47B89" w:rsidP="00DE4B5A">
      <w:pPr>
        <w:pStyle w:val="Cabealho1"/>
      </w:pPr>
      <w:bookmarkStart w:id="58" w:name="_Toc166161500"/>
      <w:r w:rsidRPr="00ED2A3D">
        <w:t>Indicador 8</w:t>
      </w:r>
      <w:bookmarkEnd w:id="58"/>
    </w:p>
    <w:p w14:paraId="11B03C6E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Corpo técnico administrativo (CTA)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1A15680E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310AF61E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0C90B28C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261E499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72F96663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64D9E9EF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16F06D56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209F4B3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62120C56" w14:textId="77777777" w:rsidTr="009351BE">
        <w:trPr>
          <w:trHeight w:val="30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4245AA3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 A UO deve ter um CTA suficiente para curso e/ou programa funcionar efectivamente.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059FE49D" w14:textId="77777777" w:rsidR="00D47B89" w:rsidRPr="00ED2A3D" w:rsidRDefault="00D47B89" w:rsidP="009351BE">
            <w:pPr>
              <w:spacing w:after="0" w:line="240" w:lineRule="auto"/>
              <w:ind w:left="601" w:hanging="601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 uma lista do CTA e respectivos TORs</w:t>
            </w:r>
            <w:r w:rsidRPr="00ED2A3D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necessários ao curso e/ou programa:</w:t>
            </w:r>
          </w:p>
        </w:tc>
      </w:tr>
      <w:tr w:rsidR="00D47B89" w:rsidRPr="00ED2A3D" w14:paraId="339F3462" w14:textId="77777777" w:rsidTr="009351BE">
        <w:trPr>
          <w:trHeight w:val="305"/>
        </w:trPr>
        <w:tc>
          <w:tcPr>
            <w:tcW w:w="3155" w:type="dxa"/>
            <w:vMerge/>
            <w:shd w:val="clear" w:color="auto" w:fill="auto"/>
          </w:tcPr>
          <w:p w14:paraId="69702D0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7BA9E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Registo académico;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631C648" w14:textId="08B3014F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E9076F3" w14:textId="1DDF07E3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Actualizada da CTA </w:t>
            </w:r>
          </w:p>
        </w:tc>
        <w:tc>
          <w:tcPr>
            <w:tcW w:w="3110" w:type="dxa"/>
            <w:shd w:val="clear" w:color="auto" w:fill="auto"/>
          </w:tcPr>
          <w:p w14:paraId="573003FE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8161E8F" w14:textId="1BC805D3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8248D94" w14:textId="77777777" w:rsidTr="009351BE">
        <w:trPr>
          <w:trHeight w:val="311"/>
        </w:trPr>
        <w:tc>
          <w:tcPr>
            <w:tcW w:w="3155" w:type="dxa"/>
            <w:vMerge/>
            <w:shd w:val="clear" w:color="auto" w:fill="auto"/>
          </w:tcPr>
          <w:p w14:paraId="7DA964AC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68808D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Laboratórios;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BC88278" w14:textId="550F2C3E" w:rsidR="00D47B89" w:rsidRPr="00ED2A3D" w:rsidRDefault="008915AB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2011" w:type="dxa"/>
            <w:shd w:val="clear" w:color="auto" w:fill="auto"/>
          </w:tcPr>
          <w:p w14:paraId="2641DEF5" w14:textId="5B466D21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da CTA</w:t>
            </w:r>
          </w:p>
        </w:tc>
        <w:tc>
          <w:tcPr>
            <w:tcW w:w="3110" w:type="dxa"/>
            <w:shd w:val="clear" w:color="auto" w:fill="auto"/>
          </w:tcPr>
          <w:p w14:paraId="48131AA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FF2FEC5" w14:textId="63943B67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76313D7" w14:textId="77777777" w:rsidTr="009351BE">
        <w:trPr>
          <w:trHeight w:val="331"/>
        </w:trPr>
        <w:tc>
          <w:tcPr>
            <w:tcW w:w="3155" w:type="dxa"/>
            <w:vMerge/>
            <w:shd w:val="clear" w:color="auto" w:fill="auto"/>
          </w:tcPr>
          <w:p w14:paraId="3D58419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DD8AA4C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Sala de informática;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C0A1626" w14:textId="51528B93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A00A96A" w14:textId="100A54ED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da CTA</w:t>
            </w:r>
          </w:p>
        </w:tc>
        <w:tc>
          <w:tcPr>
            <w:tcW w:w="3110" w:type="dxa"/>
            <w:shd w:val="clear" w:color="auto" w:fill="auto"/>
          </w:tcPr>
          <w:p w14:paraId="767019D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59CB1F0" w14:textId="48B7D0C2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6D81EF6F" w14:textId="77777777" w:rsidTr="009351BE">
        <w:trPr>
          <w:trHeight w:val="208"/>
        </w:trPr>
        <w:tc>
          <w:tcPr>
            <w:tcW w:w="3155" w:type="dxa"/>
            <w:vMerge/>
            <w:shd w:val="clear" w:color="auto" w:fill="auto"/>
          </w:tcPr>
          <w:p w14:paraId="1EFCD5CE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A30A3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Biblioteca;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DCCAE29" w14:textId="698E6436" w:rsidR="00D47B89" w:rsidRPr="00ED2A3D" w:rsidRDefault="00A25B3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1042393C" w14:textId="4E43D4F9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shd w:val="clear" w:color="auto" w:fill="auto"/>
          </w:tcPr>
          <w:p w14:paraId="579A5A35" w14:textId="6248E6A6" w:rsidR="00D47B89" w:rsidRPr="00ED2A3D" w:rsidRDefault="00A25B3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 existe biblioteca</w:t>
            </w:r>
          </w:p>
        </w:tc>
        <w:tc>
          <w:tcPr>
            <w:tcW w:w="1636" w:type="dxa"/>
            <w:shd w:val="clear" w:color="auto" w:fill="auto"/>
          </w:tcPr>
          <w:p w14:paraId="578391EC" w14:textId="2AEC81FF" w:rsidR="00D47B89" w:rsidRPr="00ED2A3D" w:rsidRDefault="00A25B32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47B89" w:rsidRPr="00ED2A3D" w14:paraId="0BE87F39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2CCB7A5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1520858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Apoio social;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BAED7BF" w14:textId="4E441979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D97761B" w14:textId="513A50F0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do Pessoal afecto aos Serviços Sociais</w:t>
            </w:r>
          </w:p>
        </w:tc>
        <w:tc>
          <w:tcPr>
            <w:tcW w:w="3110" w:type="dxa"/>
            <w:shd w:val="clear" w:color="auto" w:fill="auto"/>
          </w:tcPr>
          <w:p w14:paraId="569ABAB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8FA785F" w14:textId="304C34F1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4B506028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716575B6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C61B64F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Secretaria;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B9BE3D2" w14:textId="25921AB0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67FB114" w14:textId="68CEDA04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da CTA</w:t>
            </w:r>
          </w:p>
        </w:tc>
        <w:tc>
          <w:tcPr>
            <w:tcW w:w="3110" w:type="dxa"/>
            <w:shd w:val="clear" w:color="auto" w:fill="auto"/>
          </w:tcPr>
          <w:p w14:paraId="3BB9122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45FB0DE2" w14:textId="7697D731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3E2C8167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585BC31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56917F96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Recursos humanos;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6D88AE4" w14:textId="7116A2B5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5C5507CC" w14:textId="1B0AFF00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Actualizada da CTA</w:t>
            </w:r>
          </w:p>
        </w:tc>
        <w:tc>
          <w:tcPr>
            <w:tcW w:w="3110" w:type="dxa"/>
            <w:shd w:val="clear" w:color="auto" w:fill="auto"/>
          </w:tcPr>
          <w:p w14:paraId="4518F51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97EBD2E" w14:textId="3A27643E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B293972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4C6D114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F3CA7D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Finanças;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5007F4F" w14:textId="0C6CF29E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F20D21E" w14:textId="18AA1397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Lista </w:t>
            </w:r>
            <w:r w:rsidR="005C2DA9">
              <w:rPr>
                <w:rFonts w:ascii="Times New Roman" w:hAnsi="Times New Roman"/>
                <w:sz w:val="24"/>
                <w:szCs w:val="24"/>
              </w:rPr>
              <w:t xml:space="preserve">Actualizada </w:t>
            </w:r>
            <w:r>
              <w:rPr>
                <w:rFonts w:ascii="Times New Roman" w:hAnsi="Times New Roman"/>
                <w:sz w:val="24"/>
                <w:szCs w:val="24"/>
              </w:rPr>
              <w:t>da C</w:t>
            </w:r>
            <w:r w:rsidR="005C2DA9">
              <w:rPr>
                <w:rFonts w:ascii="Times New Roman" w:hAnsi="Times New Roman"/>
                <w:sz w:val="24"/>
                <w:szCs w:val="24"/>
              </w:rPr>
              <w:t>TA e</w:t>
            </w:r>
          </w:p>
        </w:tc>
        <w:tc>
          <w:tcPr>
            <w:tcW w:w="3110" w:type="dxa"/>
            <w:shd w:val="clear" w:color="auto" w:fill="auto"/>
          </w:tcPr>
          <w:p w14:paraId="4929894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5983AA4D" w14:textId="143D78AA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067153" w14:textId="77777777" w:rsidTr="009351BE">
        <w:trPr>
          <w:trHeight w:val="228"/>
        </w:trPr>
        <w:tc>
          <w:tcPr>
            <w:tcW w:w="3155" w:type="dxa"/>
            <w:vMerge/>
            <w:shd w:val="clear" w:color="auto" w:fill="auto"/>
          </w:tcPr>
          <w:p w14:paraId="678D8C5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C4E2C8A" w14:textId="77777777" w:rsidR="00D47B89" w:rsidRPr="00ED2A3D" w:rsidRDefault="00D47B89" w:rsidP="009351BE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8.1.9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CTA/docentes são aceitáveis (1 para 25 docentes). 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E0F8DCA" w14:textId="4AA44A6D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55BF4830" w14:textId="15AD5B7C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A7D">
              <w:rPr>
                <w:rFonts w:ascii="Times New Roman" w:hAnsi="Times New Roman"/>
                <w:sz w:val="24"/>
                <w:szCs w:val="24"/>
              </w:rPr>
              <w:t>Lista do CTA e Lista do Corpo Docente</w:t>
            </w:r>
          </w:p>
        </w:tc>
        <w:tc>
          <w:tcPr>
            <w:tcW w:w="3110" w:type="dxa"/>
            <w:shd w:val="clear" w:color="auto" w:fill="auto"/>
          </w:tcPr>
          <w:p w14:paraId="2641300E" w14:textId="3C2962D9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DDD6207" w14:textId="154AD8F1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04CB0DC7" w14:textId="77777777" w:rsidTr="009351BE">
        <w:trPr>
          <w:trHeight w:val="22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0F363B4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E8C8FCC" w14:textId="77777777" w:rsidR="00D47B89" w:rsidRPr="00ED2A3D" w:rsidRDefault="00D47B89" w:rsidP="009351BE">
            <w:pPr>
              <w:spacing w:after="0" w:line="240" w:lineRule="auto"/>
              <w:ind w:left="549" w:hanging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8.1.10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Os rácios CTA/estudantes são aceitáveis (1 para 50 estudantes).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17554C2" w14:textId="1F15CB39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6D41738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2FA3F8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56452D8" w14:textId="22220D12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A1BEAAC" w14:textId="77777777" w:rsidTr="009351BE">
        <w:trPr>
          <w:trHeight w:val="270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7CDC459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59" w:name="OLE_LINK44"/>
            <w:r w:rsidRPr="00ED2A3D">
              <w:rPr>
                <w:rFonts w:ascii="Times New Roman" w:hAnsi="Times New Roman"/>
                <w:sz w:val="24"/>
                <w:szCs w:val="24"/>
              </w:rPr>
              <w:t xml:space="preserve">8.2 </w:t>
            </w:r>
            <w:bookmarkEnd w:id="59"/>
            <w:r>
              <w:rPr>
                <w:rFonts w:ascii="Times New Roman" w:hAnsi="Times New Roman"/>
                <w:sz w:val="24"/>
                <w:szCs w:val="24"/>
              </w:rPr>
              <w:t>O CTA tem a competência profissional e técnica adequada ao apoio a lecionação do curso e/ou programa</w:t>
            </w:r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29667179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Existem documentos no processo individual do CTA:</w:t>
            </w:r>
          </w:p>
        </w:tc>
      </w:tr>
      <w:tr w:rsidR="00D47B89" w:rsidRPr="00ED2A3D" w14:paraId="1EF7266D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7C06BFC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29F7C90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8.2.1 Certificado de habilitações;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1E6D626" w14:textId="4B43A44C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FB23EC8" w14:textId="513B710E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163D">
              <w:rPr>
                <w:rFonts w:ascii="Times New Roman" w:hAnsi="Times New Roman"/>
                <w:sz w:val="24"/>
                <w:szCs w:val="24"/>
              </w:rPr>
              <w:t>Cópia de Certificados</w:t>
            </w:r>
            <w:r w:rsidR="005C2DA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580CA7">
              <w:rPr>
                <w:rFonts w:ascii="Times New Roman" w:hAnsi="Times New Roman"/>
                <w:sz w:val="24"/>
                <w:szCs w:val="24"/>
              </w:rPr>
              <w:t>Habilitações</w:t>
            </w:r>
            <w:r w:rsidR="00A25B32">
              <w:rPr>
                <w:rFonts w:ascii="Times New Roman" w:hAnsi="Times New Roman"/>
                <w:sz w:val="24"/>
                <w:szCs w:val="24"/>
              </w:rPr>
              <w:t xml:space="preserve"> no processo</w:t>
            </w:r>
          </w:p>
        </w:tc>
        <w:tc>
          <w:tcPr>
            <w:tcW w:w="3110" w:type="dxa"/>
            <w:shd w:val="clear" w:color="auto" w:fill="auto"/>
          </w:tcPr>
          <w:p w14:paraId="641F435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E683648" w14:textId="4C111935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218DB4A0" w14:textId="77777777" w:rsidTr="009351BE">
        <w:trPr>
          <w:trHeight w:val="363"/>
        </w:trPr>
        <w:tc>
          <w:tcPr>
            <w:tcW w:w="3155" w:type="dxa"/>
            <w:vMerge/>
            <w:shd w:val="clear" w:color="auto" w:fill="auto"/>
          </w:tcPr>
          <w:p w14:paraId="0A89D4E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4B9695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8.2.2 CV;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380A72F7" w14:textId="7374348E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3E93118" w14:textId="22EF3821" w:rsidR="00D47B89" w:rsidRPr="00ED2A3D" w:rsidRDefault="005C2DA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CV</w:t>
            </w:r>
          </w:p>
        </w:tc>
        <w:tc>
          <w:tcPr>
            <w:tcW w:w="3110" w:type="dxa"/>
            <w:shd w:val="clear" w:color="auto" w:fill="auto"/>
          </w:tcPr>
          <w:p w14:paraId="240D248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73E714F" w14:textId="4700D634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52C4EDE0" w14:textId="77777777" w:rsidTr="009351BE">
        <w:trPr>
          <w:trHeight w:val="363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54571832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2C48073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8.2.3 Diploma de cursos de aperfeiçoamento profissional.</w:t>
            </w:r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624A772A" w14:textId="560950E8" w:rsidR="00D47B89" w:rsidRPr="00ED2A3D" w:rsidRDefault="00BB305A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5DCA7573" w14:textId="2C3435C9" w:rsidR="00D47B89" w:rsidRPr="00ED2A3D" w:rsidRDefault="00BB305A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305A">
              <w:rPr>
                <w:rFonts w:ascii="Times New Roman" w:hAnsi="Times New Roman"/>
                <w:sz w:val="24"/>
                <w:szCs w:val="24"/>
              </w:rPr>
              <w:t>Processos Individuais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3B08ABE6" w14:textId="3E71BB88" w:rsidR="00D47B89" w:rsidRPr="00ED2A3D" w:rsidRDefault="00BB1C1C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56B75857" w14:textId="664589C9" w:rsidR="00D47B89" w:rsidRPr="00ED2A3D" w:rsidRDefault="00A25B32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21C1A6B6" w14:textId="77777777" w:rsidTr="009351BE">
        <w:trPr>
          <w:trHeight w:val="24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7E69645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0" w:name="OLE_LINK46"/>
            <w:r w:rsidRPr="00ED2A3D">
              <w:rPr>
                <w:rFonts w:ascii="Times New Roman" w:hAnsi="Times New Roman"/>
                <w:sz w:val="24"/>
                <w:szCs w:val="24"/>
              </w:rPr>
              <w:t>8.3 A UO deve possuir políticas e implementar procedimentos de recrutamento, selecção, formação, gestão do desempenho e progressão na carreira do CTA.</w:t>
            </w:r>
            <w:bookmarkEnd w:id="60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141FC47D" w14:textId="77777777" w:rsidR="00D47B89" w:rsidRPr="001A4F55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1" w:name="OLE_LINK47"/>
            <w:r w:rsidRPr="001A4F55">
              <w:rPr>
                <w:rFonts w:ascii="Times New Roman" w:hAnsi="Times New Roman"/>
                <w:sz w:val="24"/>
                <w:szCs w:val="24"/>
              </w:rPr>
              <w:t>Existem procedimentos claros de recrutamento e selecção do CTA:</w:t>
            </w:r>
            <w:bookmarkEnd w:id="61"/>
          </w:p>
        </w:tc>
      </w:tr>
      <w:tr w:rsidR="00D47B89" w:rsidRPr="00ED2A3D" w14:paraId="20B8E9FA" w14:textId="77777777" w:rsidTr="009351BE">
        <w:trPr>
          <w:trHeight w:val="560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1D25498B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3A832087" w14:textId="77777777" w:rsidR="00D47B89" w:rsidRPr="001A4F55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F55">
              <w:rPr>
                <w:rFonts w:ascii="Times New Roman" w:hAnsi="Times New Roman"/>
                <w:sz w:val="24"/>
                <w:szCs w:val="24"/>
              </w:rPr>
              <w:t>8.3.1 Lançamento de concurso;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5383BC60" w14:textId="4C77BABA" w:rsidR="00D47B89" w:rsidRPr="001A4F55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F5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7FDE86D6" w14:textId="4F28F39C" w:rsidR="00D47B89" w:rsidRPr="001A4F55" w:rsidRDefault="001A4F55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Anúncio de Concurso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16E7C96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5525A85D" w14:textId="28435A19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5D3E467B" w14:textId="77777777" w:rsidTr="009351BE">
        <w:trPr>
          <w:trHeight w:val="380"/>
        </w:trPr>
        <w:tc>
          <w:tcPr>
            <w:tcW w:w="3155" w:type="dxa"/>
            <w:vMerge/>
            <w:shd w:val="clear" w:color="auto" w:fill="auto"/>
          </w:tcPr>
          <w:p w14:paraId="70F4EEC3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F78B1F6" w14:textId="77777777" w:rsidR="00D47B89" w:rsidRPr="001A4F55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F55">
              <w:rPr>
                <w:rFonts w:ascii="Times New Roman" w:hAnsi="Times New Roman"/>
                <w:sz w:val="24"/>
                <w:szCs w:val="24"/>
              </w:rPr>
              <w:t>8.3.2 Nomeação de um júri;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545025C6" w14:textId="299CEE5E" w:rsidR="00D47B89" w:rsidRPr="001A4F55" w:rsidRDefault="004D1A7D" w:rsidP="004D1A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F5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1C5FD11" w14:textId="67E6D7F1" w:rsidR="00D47B89" w:rsidRPr="001A4F55" w:rsidRDefault="004853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37D">
              <w:rPr>
                <w:rFonts w:ascii="Times New Roman" w:hAnsi="Times New Roman"/>
                <w:sz w:val="24"/>
                <w:szCs w:val="24"/>
              </w:rPr>
              <w:t>Despacho de nomeação de júri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FEB">
              <w:rPr>
                <w:rFonts w:ascii="Times New Roman" w:hAnsi="Times New Roman"/>
                <w:sz w:val="24"/>
                <w:szCs w:val="24"/>
              </w:rPr>
              <w:t xml:space="preserve">homologado </w:t>
            </w:r>
            <w:r>
              <w:rPr>
                <w:rFonts w:ascii="Times New Roman" w:hAnsi="Times New Roman"/>
                <w:sz w:val="24"/>
                <w:szCs w:val="24"/>
              </w:rPr>
              <w:t>na base de informação proposta  960/DRH/002.1/UPM/2021</w:t>
            </w:r>
          </w:p>
        </w:tc>
        <w:tc>
          <w:tcPr>
            <w:tcW w:w="3110" w:type="dxa"/>
            <w:shd w:val="clear" w:color="auto" w:fill="auto"/>
          </w:tcPr>
          <w:p w14:paraId="438A2A60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26887D5E" w14:textId="5E76FC3E" w:rsidR="00D47B89" w:rsidRPr="004D1A7D" w:rsidRDefault="004D1A7D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1354B197" w14:textId="77777777" w:rsidTr="009351BE">
        <w:trPr>
          <w:trHeight w:val="480"/>
        </w:trPr>
        <w:tc>
          <w:tcPr>
            <w:tcW w:w="3155" w:type="dxa"/>
            <w:vMerge/>
            <w:shd w:val="clear" w:color="auto" w:fill="auto"/>
          </w:tcPr>
          <w:p w14:paraId="3922B387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34E0987" w14:textId="77777777" w:rsidR="00D47B89" w:rsidRPr="001A4F55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F55">
              <w:rPr>
                <w:rFonts w:ascii="Times New Roman" w:hAnsi="Times New Roman"/>
                <w:sz w:val="24"/>
                <w:szCs w:val="24"/>
              </w:rPr>
              <w:t>8.3.3 Resultados da selecção.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63D03E75" w14:textId="0E43847F" w:rsidR="00D47B89" w:rsidRPr="001A4F55" w:rsidRDefault="009C36D7" w:rsidP="009C36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F55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46F8F41C" w14:textId="66F6E391" w:rsidR="00D47B89" w:rsidRPr="001A4F55" w:rsidRDefault="00285890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5890">
              <w:rPr>
                <w:rFonts w:ascii="Times New Roman" w:hAnsi="Times New Roman"/>
                <w:sz w:val="24"/>
                <w:szCs w:val="24"/>
              </w:rPr>
              <w:t>Ata de apuramento e publicação no BR</w:t>
            </w:r>
          </w:p>
        </w:tc>
        <w:tc>
          <w:tcPr>
            <w:tcW w:w="3110" w:type="dxa"/>
            <w:shd w:val="clear" w:color="auto" w:fill="auto"/>
          </w:tcPr>
          <w:p w14:paraId="57B9AC57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09155B1A" w14:textId="4F3EB9BA" w:rsidR="00D47B89" w:rsidRPr="00ED2A3D" w:rsidRDefault="009C36D7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162CA4F1" w14:textId="77777777" w:rsidTr="009351BE">
        <w:trPr>
          <w:trHeight w:val="536"/>
        </w:trPr>
        <w:tc>
          <w:tcPr>
            <w:tcW w:w="3155" w:type="dxa"/>
            <w:vMerge/>
            <w:shd w:val="clear" w:color="auto" w:fill="auto"/>
          </w:tcPr>
          <w:p w14:paraId="332DA9B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9D4FD10" w14:textId="77777777" w:rsidR="00D47B89" w:rsidRPr="00E9668F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9668F">
              <w:rPr>
                <w:rFonts w:ascii="Times New Roman" w:hAnsi="Times New Roman"/>
                <w:sz w:val="24"/>
                <w:szCs w:val="24"/>
              </w:rPr>
              <w:t>8.3.4 Existem planos claros de formação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7AFD4D5D" w14:textId="1D504523" w:rsidR="00D47B89" w:rsidRPr="00E9668F" w:rsidRDefault="004D1A7D" w:rsidP="001924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8F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628DE10B" w14:textId="653FC13A" w:rsidR="00D47B89" w:rsidRPr="00E9668F" w:rsidRDefault="0007118E" w:rsidP="00071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8F">
              <w:rPr>
                <w:rFonts w:ascii="Times New Roman" w:hAnsi="Times New Roman"/>
                <w:sz w:val="24"/>
                <w:szCs w:val="24"/>
              </w:rPr>
              <w:t>Planos de Formação do CTA;</w:t>
            </w:r>
          </w:p>
        </w:tc>
        <w:tc>
          <w:tcPr>
            <w:tcW w:w="3110" w:type="dxa"/>
            <w:shd w:val="clear" w:color="auto" w:fill="auto"/>
          </w:tcPr>
          <w:p w14:paraId="77FF515D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18E14BFB" w14:textId="49E2B61F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16D0F382" w14:textId="77777777" w:rsidTr="009351BE">
        <w:trPr>
          <w:trHeight w:val="669"/>
        </w:trPr>
        <w:tc>
          <w:tcPr>
            <w:tcW w:w="3155" w:type="dxa"/>
            <w:vMerge/>
            <w:shd w:val="clear" w:color="auto" w:fill="auto"/>
          </w:tcPr>
          <w:p w14:paraId="49C07356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77159683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Existe um sistema de </w:t>
            </w:r>
            <w:r>
              <w:rPr>
                <w:rFonts w:ascii="Times New Roman" w:hAnsi="Times New Roman"/>
                <w:sz w:val="24"/>
                <w:szCs w:val="24"/>
              </w:rPr>
              <w:t>avaliação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de desempenho do CTA.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23C0B7D" w14:textId="3506D2BE" w:rsidR="00D47B89" w:rsidRPr="00ED2A3D" w:rsidRDefault="004D1A7D" w:rsidP="001924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24918378" w14:textId="2B2706B8" w:rsidR="00D47B89" w:rsidRPr="00ED2A3D" w:rsidRDefault="009F308A" w:rsidP="009F30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308A">
              <w:rPr>
                <w:rFonts w:ascii="Times New Roman" w:hAnsi="Times New Roman"/>
                <w:sz w:val="24"/>
                <w:szCs w:val="24"/>
              </w:rPr>
              <w:t>Fichas de avaliação do desempenho do CTA</w:t>
            </w:r>
          </w:p>
        </w:tc>
        <w:tc>
          <w:tcPr>
            <w:tcW w:w="3110" w:type="dxa"/>
            <w:shd w:val="clear" w:color="auto" w:fill="auto"/>
          </w:tcPr>
          <w:p w14:paraId="7D6D49E3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64B88B9D" w14:textId="61CF8808" w:rsidR="00D47B89" w:rsidRPr="00ED2A3D" w:rsidRDefault="004D1A7D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5033A4A2" w14:textId="77777777" w:rsidTr="009351BE">
        <w:trPr>
          <w:trHeight w:val="778"/>
        </w:trPr>
        <w:tc>
          <w:tcPr>
            <w:tcW w:w="3155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691A8429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bottom w:val="single" w:sz="12" w:space="0" w:color="000000"/>
            </w:tcBorders>
            <w:shd w:val="clear" w:color="auto" w:fill="auto"/>
          </w:tcPr>
          <w:p w14:paraId="394D131A" w14:textId="77777777" w:rsidR="00D47B89" w:rsidRPr="009C36D7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2" w:name="OLE_LINK49"/>
            <w:r w:rsidRPr="009C36D7">
              <w:rPr>
                <w:rFonts w:ascii="Times New Roman" w:hAnsi="Times New Roman"/>
                <w:sz w:val="24"/>
                <w:szCs w:val="24"/>
              </w:rPr>
              <w:t>8.3.6 Existem planos de carreiras claros para o CTA.</w:t>
            </w:r>
            <w:bookmarkEnd w:id="62"/>
          </w:p>
        </w:tc>
        <w:tc>
          <w:tcPr>
            <w:tcW w:w="1006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5CE2B019" w14:textId="4EA4E536" w:rsidR="00D47B89" w:rsidRPr="009C36D7" w:rsidRDefault="001924CB" w:rsidP="001924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6D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auto"/>
          </w:tcPr>
          <w:p w14:paraId="7F8A9F3F" w14:textId="349076CF" w:rsidR="00D47B89" w:rsidRPr="009C36D7" w:rsidRDefault="00E1046F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046F">
              <w:rPr>
                <w:rFonts w:ascii="Times New Roman" w:hAnsi="Times New Roman"/>
                <w:sz w:val="24"/>
                <w:szCs w:val="24"/>
              </w:rPr>
              <w:t>Sistema de carreiras e remunerações e resolução nº 45/2015 de 31 de Dezembro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auto"/>
          </w:tcPr>
          <w:p w14:paraId="040C30DF" w14:textId="77777777" w:rsidR="00D47B89" w:rsidRPr="009C36D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auto"/>
          </w:tcPr>
          <w:p w14:paraId="62BB8D96" w14:textId="075CF087" w:rsidR="00D47B89" w:rsidRPr="009C36D7" w:rsidRDefault="001924CB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36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285DD553" w14:textId="77777777" w:rsidTr="009351BE">
        <w:trPr>
          <w:trHeight w:val="189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683FBF5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3" w:name="OLE_LINK50"/>
            <w:r w:rsidRPr="00ED2A3D">
              <w:rPr>
                <w:rFonts w:ascii="Times New Roman" w:hAnsi="Times New Roman"/>
                <w:sz w:val="24"/>
                <w:szCs w:val="24"/>
              </w:rPr>
              <w:t>8.4 A UO deve garantir que os direitos, as normas e condições de higiene e segurança do CTA são respeitados e valorizados.</w:t>
            </w:r>
            <w:bookmarkEnd w:id="63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709BE9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4" w:name="OLE_LINK51"/>
            <w:r w:rsidRPr="00ED2A3D">
              <w:rPr>
                <w:rFonts w:ascii="Times New Roman" w:hAnsi="Times New Roman"/>
                <w:sz w:val="24"/>
                <w:szCs w:val="24"/>
              </w:rPr>
              <w:t>Verifique se:</w:t>
            </w:r>
            <w:bookmarkEnd w:id="64"/>
          </w:p>
        </w:tc>
      </w:tr>
      <w:tr w:rsidR="00D47B89" w:rsidRPr="00ED2A3D" w14:paraId="7A959EF9" w14:textId="77777777" w:rsidTr="009351BE">
        <w:trPr>
          <w:trHeight w:val="88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2CD87ED" w14:textId="77777777" w:rsidR="00D47B89" w:rsidRPr="00ED2A3D" w:rsidRDefault="00D47B89" w:rsidP="009351BE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11E46079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8.4.1 Existem regulamentos e normas que definam os direitos do CTA.</w:t>
            </w:r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0155BF7A" w14:textId="33287AA5" w:rsidR="00D47B89" w:rsidRPr="00ED2A3D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519F63AA" w14:textId="67D58CD6" w:rsidR="00D47B89" w:rsidRPr="00823BE2" w:rsidRDefault="00F83791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791">
              <w:rPr>
                <w:rFonts w:ascii="Times New Roman" w:hAnsi="Times New Roman"/>
                <w:sz w:val="24"/>
                <w:szCs w:val="24"/>
              </w:rPr>
              <w:t>Estatuto geral e Regulamento do Funcionário e Agente do Estado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6ABF6160" w14:textId="77777777" w:rsidR="00D47B89" w:rsidRPr="00823BE2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4B078567" w14:textId="32F5CA22" w:rsidR="00D47B89" w:rsidRPr="00370DA0" w:rsidRDefault="008435FC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0D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7B89" w:rsidRPr="00ED2A3D" w14:paraId="071203E3" w14:textId="77777777" w:rsidTr="009351BE">
        <w:trPr>
          <w:trHeight w:val="1207"/>
        </w:trPr>
        <w:tc>
          <w:tcPr>
            <w:tcW w:w="3155" w:type="dxa"/>
            <w:vMerge/>
            <w:shd w:val="clear" w:color="auto" w:fill="auto"/>
          </w:tcPr>
          <w:p w14:paraId="5900BF80" w14:textId="77777777" w:rsidR="00D47B89" w:rsidRPr="00ED2A3D" w:rsidRDefault="00D47B89" w:rsidP="009351BE">
            <w:pPr>
              <w:spacing w:after="0" w:line="240" w:lineRule="auto"/>
              <w:ind w:left="292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CBF73E2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8.4.2 Existem materiais e equipamentos que garantam a higiene e segurança do CTA no local de trabalho.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27CD6B89" w14:textId="18AF7A9E" w:rsidR="00D47B89" w:rsidRPr="00ED2A3D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EA336B9" w14:textId="2AFF1DB9" w:rsidR="00D47B89" w:rsidRPr="00823BE2" w:rsidRDefault="008435FC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BE2">
              <w:rPr>
                <w:rFonts w:ascii="Times New Roman" w:hAnsi="Times New Roman"/>
                <w:sz w:val="24"/>
                <w:szCs w:val="24"/>
              </w:rPr>
              <w:t>Fotos de material de limpeza</w:t>
            </w:r>
            <w:r w:rsidR="009C36D7" w:rsidRPr="00823BE2">
              <w:rPr>
                <w:rFonts w:ascii="Times New Roman" w:hAnsi="Times New Roman"/>
                <w:sz w:val="24"/>
                <w:szCs w:val="24"/>
              </w:rPr>
              <w:t xml:space="preserve"> e verificado no terreno</w:t>
            </w:r>
          </w:p>
        </w:tc>
        <w:tc>
          <w:tcPr>
            <w:tcW w:w="3110" w:type="dxa"/>
            <w:shd w:val="clear" w:color="auto" w:fill="auto"/>
          </w:tcPr>
          <w:p w14:paraId="2677036B" w14:textId="77777777" w:rsidR="00D47B89" w:rsidRPr="00823BE2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ECAD9CB" w14:textId="55036D04" w:rsidR="00D47B89" w:rsidRPr="00370DA0" w:rsidRDefault="008435FC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0D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592BC559" w14:textId="77777777" w:rsidR="00D47B89" w:rsidRPr="00ED2A3D" w:rsidRDefault="00D47B89" w:rsidP="00D47B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3ED5C6" w14:textId="77777777" w:rsidR="00D47B89" w:rsidRDefault="00D47B8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2F746F" w14:textId="77777777" w:rsidR="00D47B89" w:rsidRDefault="00D47B89" w:rsidP="00D47B8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2D4FE3D" w14:textId="77777777" w:rsidR="009A311D" w:rsidRDefault="009A311D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926918" w14:textId="77777777" w:rsidR="00D47B89" w:rsidRPr="00325237" w:rsidRDefault="00D47B89" w:rsidP="00D47B8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</w:t>
      </w:r>
      <w:r w:rsidR="00264629">
        <w:rPr>
          <w:rFonts w:ascii="Times New Roman" w:hAnsi="Times New Roman"/>
          <w:b/>
          <w:sz w:val="28"/>
          <w:szCs w:val="28"/>
        </w:rPr>
        <w:t>o resumo do Indicador 8: Corpo Técnico A</w:t>
      </w:r>
      <w:r w:rsidRPr="00325237">
        <w:rPr>
          <w:rFonts w:ascii="Times New Roman" w:hAnsi="Times New Roman"/>
          <w:b/>
          <w:sz w:val="28"/>
          <w:szCs w:val="28"/>
        </w:rPr>
        <w:t>dministrativo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985"/>
        <w:gridCol w:w="2835"/>
        <w:gridCol w:w="2126"/>
        <w:gridCol w:w="3489"/>
      </w:tblGrid>
      <w:tr w:rsidR="00D47B89" w:rsidRPr="00325237" w14:paraId="612E1F36" w14:textId="77777777" w:rsidTr="009351BE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67BF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4A3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763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9EC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071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E3CE708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15A4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56E31875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B89" w:rsidRPr="00325237" w14:paraId="5FD466A0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04B3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6D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DC7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786" w14:textId="36E3F53D" w:rsidR="00D47B89" w:rsidRPr="00325237" w:rsidRDefault="00A25B3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564" w14:textId="6352EEEC" w:rsidR="00D47B89" w:rsidRPr="00325237" w:rsidRDefault="00A25B32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435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4E1" w14:textId="283D2CEA" w:rsidR="00D47B89" w:rsidRPr="00325237" w:rsidRDefault="00A25B3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="00411B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D47B89" w:rsidRPr="00325237" w14:paraId="3DBE4E9F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1EEA0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5C8D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3A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F91" w14:textId="7531BD7A" w:rsidR="00D47B89" w:rsidRPr="00325237" w:rsidRDefault="00E9668F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1C1" w14:textId="71F16E2C" w:rsidR="00D47B89" w:rsidRPr="00325237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5C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08D3309A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AFAFC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6B7E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815C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64B" w14:textId="4B206476" w:rsidR="00D47B89" w:rsidRPr="00325237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6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5FD" w14:textId="0A574910" w:rsidR="00D47B89" w:rsidRPr="00325237" w:rsidRDefault="009C36D7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54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2A61640C" w14:textId="77777777" w:rsidTr="009351BE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C30C1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276A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C67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EAA" w14:textId="030AFB81" w:rsidR="00D47B89" w:rsidRPr="00325237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208" w14:textId="204E1BC6" w:rsidR="00D47B89" w:rsidRPr="00325237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150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7B89" w:rsidRPr="00325237" w14:paraId="7D7252E2" w14:textId="77777777" w:rsidTr="009351B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F1B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DB56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E3F" w14:textId="77777777" w:rsidR="00D47B89" w:rsidRPr="00325237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855" w14:textId="575F2428" w:rsidR="00D47B89" w:rsidRPr="00325237" w:rsidRDefault="008435FC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8A9" w14:textId="70359D70" w:rsidR="00D47B89" w:rsidRPr="00325237" w:rsidRDefault="00A25B32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390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C36" w14:textId="77777777" w:rsidR="00D47B89" w:rsidRPr="00325237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E29E44" w14:textId="77777777" w:rsidR="00D47B89" w:rsidRPr="00BB5552" w:rsidRDefault="00D47B89" w:rsidP="00D47B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pt-BR"/>
        </w:rPr>
        <w:br w:type="page"/>
      </w:r>
    </w:p>
    <w:p w14:paraId="303AE71A" w14:textId="3DD37D0A" w:rsidR="00D47B89" w:rsidRPr="00ED2A3D" w:rsidRDefault="00D47B89" w:rsidP="00C43858">
      <w:pPr>
        <w:spacing w:after="0" w:line="240" w:lineRule="auto"/>
      </w:pPr>
      <w:r w:rsidRPr="00ED2A3D">
        <w:t>Indicador 9</w:t>
      </w:r>
    </w:p>
    <w:p w14:paraId="5EC097DA" w14:textId="77777777" w:rsidR="00D47B89" w:rsidRPr="00ED2A3D" w:rsidRDefault="00D47B89" w:rsidP="00D47B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2A3D">
        <w:rPr>
          <w:rFonts w:ascii="Times New Roman" w:hAnsi="Times New Roman"/>
          <w:b/>
          <w:sz w:val="32"/>
          <w:szCs w:val="32"/>
        </w:rPr>
        <w:t>Nível de internacionalização</w:t>
      </w:r>
    </w:p>
    <w:tbl>
      <w:tblPr>
        <w:tblW w:w="139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5"/>
        <w:gridCol w:w="3017"/>
        <w:gridCol w:w="56"/>
        <w:gridCol w:w="950"/>
        <w:gridCol w:w="2011"/>
        <w:gridCol w:w="3110"/>
        <w:gridCol w:w="1636"/>
      </w:tblGrid>
      <w:tr w:rsidR="00D47B89" w:rsidRPr="00ED2A3D" w14:paraId="434150CF" w14:textId="77777777" w:rsidTr="009351BE">
        <w:trPr>
          <w:tblHeader/>
        </w:trPr>
        <w:tc>
          <w:tcPr>
            <w:tcW w:w="3155" w:type="dxa"/>
            <w:tcBorders>
              <w:bottom w:val="single" w:sz="12" w:space="0" w:color="000000"/>
            </w:tcBorders>
            <w:shd w:val="clear" w:color="auto" w:fill="17365D"/>
          </w:tcPr>
          <w:p w14:paraId="1D8E6402" w14:textId="77777777" w:rsidR="00D47B89" w:rsidRPr="00ED2A3D" w:rsidRDefault="00D47B89" w:rsidP="009351BE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Padrão</w:t>
            </w:r>
          </w:p>
        </w:tc>
        <w:tc>
          <w:tcPr>
            <w:tcW w:w="3073" w:type="dxa"/>
            <w:gridSpan w:val="2"/>
            <w:tcBorders>
              <w:bottom w:val="single" w:sz="12" w:space="0" w:color="000000"/>
            </w:tcBorders>
            <w:shd w:val="clear" w:color="auto" w:fill="17365D"/>
          </w:tcPr>
          <w:p w14:paraId="7A9F6415" w14:textId="77777777" w:rsidR="00D47B89" w:rsidRPr="00ED2A3D" w:rsidRDefault="00D47B89" w:rsidP="009351BE">
            <w:pPr>
              <w:spacing w:after="0" w:line="240" w:lineRule="auto"/>
              <w:ind w:left="487" w:hanging="4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Critério de verificação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  <w:shd w:val="clear" w:color="auto" w:fill="17365D"/>
          </w:tcPr>
          <w:p w14:paraId="4FCF8525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S; N; ou</w:t>
            </w:r>
          </w:p>
          <w:p w14:paraId="6733BEAC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N/A</w:t>
            </w:r>
          </w:p>
        </w:tc>
        <w:tc>
          <w:tcPr>
            <w:tcW w:w="2011" w:type="dxa"/>
            <w:tcBorders>
              <w:bottom w:val="single" w:sz="12" w:space="0" w:color="000000"/>
            </w:tcBorders>
            <w:shd w:val="clear" w:color="auto" w:fill="17365D"/>
          </w:tcPr>
          <w:p w14:paraId="4726AB58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Evidências</w:t>
            </w:r>
          </w:p>
        </w:tc>
        <w:tc>
          <w:tcPr>
            <w:tcW w:w="3110" w:type="dxa"/>
            <w:tcBorders>
              <w:bottom w:val="single" w:sz="12" w:space="0" w:color="000000"/>
            </w:tcBorders>
            <w:shd w:val="clear" w:color="auto" w:fill="17365D"/>
          </w:tcPr>
          <w:p w14:paraId="31882729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Comentários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  <w:shd w:val="clear" w:color="auto" w:fill="17365D"/>
          </w:tcPr>
          <w:p w14:paraId="4F5321B7" w14:textId="77777777" w:rsidR="00D47B89" w:rsidRPr="00ED2A3D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A3D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D47B89" w:rsidRPr="00ED2A3D" w14:paraId="494A00B3" w14:textId="77777777" w:rsidTr="009351BE">
        <w:trPr>
          <w:trHeight w:val="301"/>
        </w:trPr>
        <w:tc>
          <w:tcPr>
            <w:tcW w:w="3155" w:type="dxa"/>
            <w:vMerge w:val="restart"/>
            <w:tcBorders>
              <w:top w:val="single" w:sz="12" w:space="0" w:color="000000"/>
              <w:bottom w:val="dotted" w:sz="4" w:space="0" w:color="000000"/>
            </w:tcBorders>
            <w:shd w:val="clear" w:color="auto" w:fill="auto"/>
          </w:tcPr>
          <w:p w14:paraId="3BC5DB2F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  <w:bookmarkStart w:id="65" w:name="OLE_LINK53"/>
            <w:r w:rsidRPr="00ED2A3D">
              <w:rPr>
                <w:rFonts w:ascii="Times New Roman" w:hAnsi="Times New Roman"/>
                <w:sz w:val="24"/>
                <w:szCs w:val="24"/>
              </w:rPr>
              <w:t>9.1 A UO deve possuir e implementar políticas para promoção da mobilidade de docentes, investigadores e estudantes do curso e/ou programa.</w:t>
            </w:r>
            <w:bookmarkEnd w:id="65"/>
          </w:p>
        </w:tc>
        <w:tc>
          <w:tcPr>
            <w:tcW w:w="10780" w:type="dxa"/>
            <w:gridSpan w:val="6"/>
            <w:tcBorders>
              <w:top w:val="single" w:sz="12" w:space="0" w:color="000000"/>
              <w:bottom w:val="dotted" w:sz="4" w:space="0" w:color="000000"/>
            </w:tcBorders>
            <w:shd w:val="pct12" w:color="auto" w:fill="auto"/>
          </w:tcPr>
          <w:p w14:paraId="30766694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A3D">
              <w:rPr>
                <w:rFonts w:ascii="Times New Roman" w:hAnsi="Times New Roman"/>
                <w:sz w:val="24"/>
                <w:szCs w:val="24"/>
              </w:rPr>
              <w:t>Verifique se existe(m):</w:t>
            </w:r>
          </w:p>
        </w:tc>
      </w:tr>
      <w:tr w:rsidR="00D47B89" w:rsidRPr="00ED2A3D" w14:paraId="0C195294" w14:textId="77777777" w:rsidTr="009351BE">
        <w:trPr>
          <w:trHeight w:val="692"/>
        </w:trPr>
        <w:tc>
          <w:tcPr>
            <w:tcW w:w="3155" w:type="dxa"/>
            <w:vMerge/>
            <w:tcBorders>
              <w:top w:val="dotted" w:sz="4" w:space="0" w:color="000000"/>
            </w:tcBorders>
            <w:shd w:val="clear" w:color="auto" w:fill="auto"/>
          </w:tcPr>
          <w:p w14:paraId="3709B110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dotted" w:sz="4" w:space="0" w:color="000000"/>
            </w:tcBorders>
            <w:shd w:val="clear" w:color="auto" w:fill="auto"/>
          </w:tcPr>
          <w:p w14:paraId="09DA8B15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6" w:name="OLE_LINK54"/>
            <w:r w:rsidRPr="00ED2A3D">
              <w:rPr>
                <w:rFonts w:ascii="Times New Roman" w:hAnsi="Times New Roman"/>
                <w:sz w:val="24"/>
                <w:szCs w:val="24"/>
              </w:rPr>
              <w:t>9.1.1 Uma política para promoção da mobilidade de docentes.</w:t>
            </w:r>
            <w:bookmarkEnd w:id="66"/>
          </w:p>
        </w:tc>
        <w:tc>
          <w:tcPr>
            <w:tcW w:w="100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2016570F" w14:textId="1F536E26" w:rsidR="00D47B89" w:rsidRPr="00ED2A3D" w:rsidRDefault="00F75B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tcBorders>
              <w:top w:val="dotted" w:sz="4" w:space="0" w:color="000000"/>
            </w:tcBorders>
            <w:shd w:val="clear" w:color="auto" w:fill="auto"/>
          </w:tcPr>
          <w:p w14:paraId="1416974B" w14:textId="2376280F" w:rsidR="00D47B89" w:rsidRPr="00ED2A3D" w:rsidRDefault="006147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73F">
              <w:rPr>
                <w:rFonts w:ascii="Times New Roman" w:hAnsi="Times New Roman"/>
                <w:sz w:val="24"/>
                <w:szCs w:val="24"/>
              </w:rPr>
              <w:t>Política de Cooperação, Internacionalização e mobilidade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base de Resolução nº01/CUP-Maputo/2022</w:t>
            </w:r>
          </w:p>
        </w:tc>
        <w:tc>
          <w:tcPr>
            <w:tcW w:w="3110" w:type="dxa"/>
            <w:tcBorders>
              <w:top w:val="dotted" w:sz="4" w:space="0" w:color="000000"/>
            </w:tcBorders>
            <w:shd w:val="clear" w:color="auto" w:fill="auto"/>
          </w:tcPr>
          <w:p w14:paraId="41B6DE9B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dotted" w:sz="4" w:space="0" w:color="000000"/>
            </w:tcBorders>
            <w:shd w:val="clear" w:color="auto" w:fill="auto"/>
          </w:tcPr>
          <w:p w14:paraId="1F86A94B" w14:textId="2BD4D746" w:rsidR="00D47B89" w:rsidRPr="00ED2A3D" w:rsidRDefault="00F75B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5665EDCF" w14:textId="77777777" w:rsidTr="009351BE">
        <w:trPr>
          <w:trHeight w:val="692"/>
        </w:trPr>
        <w:tc>
          <w:tcPr>
            <w:tcW w:w="3155" w:type="dxa"/>
            <w:vMerge/>
            <w:shd w:val="clear" w:color="auto" w:fill="auto"/>
          </w:tcPr>
          <w:p w14:paraId="4281B150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047C10B9" w14:textId="77777777" w:rsidR="00D47B89" w:rsidRPr="00ED2A3D" w:rsidRDefault="00D47B89" w:rsidP="009351BE">
            <w:pPr>
              <w:spacing w:after="0" w:line="240" w:lineRule="auto"/>
              <w:ind w:left="488" w:hanging="488"/>
              <w:rPr>
                <w:rFonts w:ascii="Times New Roman" w:hAnsi="Times New Roman"/>
                <w:sz w:val="24"/>
                <w:szCs w:val="24"/>
              </w:rPr>
            </w:pPr>
            <w:bookmarkStart w:id="67" w:name="OLE_LINK55"/>
            <w:r w:rsidRPr="00ED2A3D">
              <w:rPr>
                <w:rFonts w:ascii="Times New Roman" w:hAnsi="Times New Roman"/>
                <w:sz w:val="24"/>
                <w:szCs w:val="24"/>
              </w:rPr>
              <w:t>9.1.2 Uma política para promoção da mobilidade de estudantes.</w:t>
            </w:r>
            <w:bookmarkEnd w:id="67"/>
          </w:p>
        </w:tc>
        <w:tc>
          <w:tcPr>
            <w:tcW w:w="1006" w:type="dxa"/>
            <w:gridSpan w:val="2"/>
            <w:shd w:val="clear" w:color="auto" w:fill="auto"/>
          </w:tcPr>
          <w:p w14:paraId="269A47B3" w14:textId="5EB579DA" w:rsidR="00D47B89" w:rsidRPr="00ED2A3D" w:rsidRDefault="00F75B95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07BD643D" w14:textId="436DD748" w:rsidR="00D47B89" w:rsidRPr="00ED2A3D" w:rsidRDefault="0061473F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73F">
              <w:rPr>
                <w:rFonts w:ascii="Times New Roman" w:hAnsi="Times New Roman"/>
                <w:sz w:val="24"/>
                <w:szCs w:val="24"/>
              </w:rPr>
              <w:t>Política de Cooperação, Internacionalização e mobilidade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base de Resolução nº01/CUP-Maputo/2022</w:t>
            </w:r>
          </w:p>
        </w:tc>
        <w:tc>
          <w:tcPr>
            <w:tcW w:w="3110" w:type="dxa"/>
            <w:shd w:val="clear" w:color="auto" w:fill="auto"/>
          </w:tcPr>
          <w:p w14:paraId="07BB3335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3A830D3" w14:textId="716094B4" w:rsidR="00D47B89" w:rsidRPr="00ED2A3D" w:rsidRDefault="00F75B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47B89" w:rsidRPr="00ED2A3D" w14:paraId="21641749" w14:textId="77777777" w:rsidTr="009351BE">
        <w:trPr>
          <w:trHeight w:val="281"/>
        </w:trPr>
        <w:tc>
          <w:tcPr>
            <w:tcW w:w="3155" w:type="dxa"/>
            <w:vMerge/>
            <w:shd w:val="clear" w:color="auto" w:fill="auto"/>
          </w:tcPr>
          <w:p w14:paraId="1F611244" w14:textId="77777777" w:rsidR="00D47B89" w:rsidRPr="00ED2A3D" w:rsidRDefault="00D47B89" w:rsidP="009351BE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6A067C0A" w14:textId="77777777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9.1.3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Parcerias </w:t>
            </w:r>
            <w:r>
              <w:rPr>
                <w:rFonts w:ascii="Times New Roman" w:hAnsi="Times New Roman"/>
                <w:sz w:val="24"/>
                <w:szCs w:val="24"/>
              </w:rPr>
              <w:t>com outras instituições nacionais e internacionais que leccionam cursos/ou programas similares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15D17476" w14:textId="76C792AF" w:rsidR="00D47B89" w:rsidRPr="00ED2A3D" w:rsidRDefault="009F620E" w:rsidP="00935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011" w:type="dxa"/>
            <w:shd w:val="clear" w:color="auto" w:fill="auto"/>
          </w:tcPr>
          <w:p w14:paraId="1F6D8AC4" w14:textId="352D8612" w:rsidR="00D47B89" w:rsidRPr="00ED2A3D" w:rsidRDefault="00F75B95" w:rsidP="009D2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B95">
              <w:rPr>
                <w:rFonts w:ascii="Times New Roman" w:hAnsi="Times New Roman"/>
                <w:sz w:val="24"/>
                <w:szCs w:val="24"/>
              </w:rPr>
              <w:t>Memorando de entendimento</w:t>
            </w:r>
            <w:r w:rsidR="0061473F">
              <w:rPr>
                <w:rFonts w:ascii="Times New Roman" w:hAnsi="Times New Roman"/>
                <w:sz w:val="24"/>
                <w:szCs w:val="24"/>
              </w:rPr>
              <w:t xml:space="preserve"> e acordos de cooperação 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 xml:space="preserve">com Universidade de </w:t>
            </w:r>
            <w:r w:rsidR="0061473F">
              <w:rPr>
                <w:rFonts w:ascii="Times New Roman" w:hAnsi="Times New Roman"/>
                <w:sz w:val="24"/>
                <w:szCs w:val="24"/>
              </w:rPr>
              <w:t>Lueji Ankonde, Universidade de Limpopo(RSA)</w:t>
            </w:r>
            <w:r w:rsidRPr="00F75B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473F">
              <w:rPr>
                <w:rFonts w:ascii="Times New Roman" w:hAnsi="Times New Roman"/>
                <w:sz w:val="24"/>
                <w:szCs w:val="24"/>
              </w:rPr>
              <w:t>Universidade de Macau</w:t>
            </w:r>
            <w:r w:rsidR="009D2420">
              <w:rPr>
                <w:rFonts w:ascii="Times New Roman" w:hAnsi="Times New Roman"/>
                <w:sz w:val="24"/>
                <w:szCs w:val="24"/>
              </w:rPr>
              <w:t>, Universidade Maharishi Markandeshwar da India.</w:t>
            </w:r>
          </w:p>
        </w:tc>
        <w:tc>
          <w:tcPr>
            <w:tcW w:w="3110" w:type="dxa"/>
            <w:shd w:val="clear" w:color="auto" w:fill="auto"/>
          </w:tcPr>
          <w:p w14:paraId="48714803" w14:textId="6CF514A0" w:rsidR="00D47B89" w:rsidRPr="00ED2A3D" w:rsidRDefault="00D47B89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6" w:type="dxa"/>
            <w:shd w:val="clear" w:color="auto" w:fill="auto"/>
          </w:tcPr>
          <w:p w14:paraId="3CE46784" w14:textId="2135C444" w:rsidR="00D47B89" w:rsidRPr="00ED2A3D" w:rsidRDefault="00F75B95" w:rsidP="00935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C47" w:rsidRPr="00ED2A3D" w14:paraId="6C2A704A" w14:textId="77777777" w:rsidTr="009351BE">
        <w:trPr>
          <w:trHeight w:val="590"/>
        </w:trPr>
        <w:tc>
          <w:tcPr>
            <w:tcW w:w="3155" w:type="dxa"/>
            <w:vMerge/>
            <w:shd w:val="clear" w:color="auto" w:fill="auto"/>
          </w:tcPr>
          <w:p w14:paraId="17DE0751" w14:textId="77777777" w:rsidR="003C7C47" w:rsidRPr="00ED2A3D" w:rsidRDefault="003C7C47" w:rsidP="003C7C47">
            <w:pPr>
              <w:spacing w:after="0" w:line="240" w:lineRule="auto"/>
              <w:ind w:left="292" w:hanging="2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14:paraId="3BCB5FF4" w14:textId="77777777" w:rsidR="003C7C47" w:rsidRPr="00ED2A3D" w:rsidRDefault="003C7C47" w:rsidP="003C7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9.1.4</w:t>
            </w:r>
            <w:r w:rsidRPr="00ED2A3D">
              <w:rPr>
                <w:rFonts w:ascii="Times New Roman" w:hAnsi="Times New Roman"/>
                <w:sz w:val="24"/>
                <w:szCs w:val="24"/>
              </w:rPr>
              <w:t xml:space="preserve"> Mobilidade de investigadores.</w:t>
            </w:r>
          </w:p>
        </w:tc>
        <w:tc>
          <w:tcPr>
            <w:tcW w:w="1006" w:type="dxa"/>
            <w:gridSpan w:val="2"/>
            <w:shd w:val="clear" w:color="auto" w:fill="auto"/>
          </w:tcPr>
          <w:p w14:paraId="042CEFF5" w14:textId="2A3B713D" w:rsidR="003C7C47" w:rsidRPr="00ED2A3D" w:rsidRDefault="003C7C47" w:rsidP="003C7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011" w:type="dxa"/>
            <w:shd w:val="clear" w:color="auto" w:fill="auto"/>
          </w:tcPr>
          <w:p w14:paraId="4AFE3516" w14:textId="4573F1E6" w:rsidR="003C7C47" w:rsidRPr="00ED2A3D" w:rsidRDefault="003C7C47" w:rsidP="003C7C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0" w:type="dxa"/>
            <w:shd w:val="clear" w:color="auto" w:fill="auto"/>
          </w:tcPr>
          <w:p w14:paraId="154777D8" w14:textId="0C13DC00" w:rsidR="003C7C47" w:rsidRPr="00ED2A3D" w:rsidRDefault="003C7C47" w:rsidP="003C7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Não tem evidência. Colocado somente o </w:t>
            </w:r>
            <w:r>
              <w:rPr>
                <w:rFonts w:ascii="Times New Roman" w:hAnsi="Times New Roman"/>
              </w:rPr>
              <w:t>Protocolo de Cooperação entre a Universidade do Porto e a UPM</w:t>
            </w:r>
          </w:p>
        </w:tc>
        <w:tc>
          <w:tcPr>
            <w:tcW w:w="1636" w:type="dxa"/>
            <w:shd w:val="clear" w:color="auto" w:fill="auto"/>
          </w:tcPr>
          <w:p w14:paraId="71CD4DB1" w14:textId="1A2C7EAD" w:rsidR="003C7C47" w:rsidRPr="00ED2A3D" w:rsidRDefault="003C7C47" w:rsidP="003C7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861CA6C" w14:textId="77777777" w:rsidR="003C7C47" w:rsidRDefault="003C7C47" w:rsidP="00D47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99980E" w14:textId="77777777" w:rsidR="003C7C47" w:rsidRDefault="003C7C47" w:rsidP="00D47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6B5209" w14:textId="77777777" w:rsidR="003C7C47" w:rsidRPr="00325237" w:rsidRDefault="003C7C47" w:rsidP="003C7C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237">
        <w:rPr>
          <w:rFonts w:ascii="Times New Roman" w:hAnsi="Times New Roman"/>
          <w:b/>
          <w:sz w:val="28"/>
          <w:szCs w:val="28"/>
        </w:rPr>
        <w:t>Quadro resumo do Indicador 9: Internacionalização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2335"/>
        <w:gridCol w:w="2485"/>
        <w:gridCol w:w="2126"/>
        <w:gridCol w:w="3489"/>
      </w:tblGrid>
      <w:tr w:rsidR="003C7C47" w:rsidRPr="00325237" w14:paraId="088CD507" w14:textId="77777777" w:rsidTr="00BA078A">
        <w:trPr>
          <w:trHeight w:val="90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1457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4D4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padrões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0DD5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Nº de critérios de verificação do padrão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95E6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Critérios de verificação alcançados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533A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padrão</w:t>
            </w:r>
          </w:p>
          <w:p w14:paraId="5BA59429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DCA8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Desempenho no indicador</w:t>
            </w:r>
          </w:p>
          <w:p w14:paraId="65EB2239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3C7C47" w:rsidRPr="00325237" w14:paraId="12EE11B7" w14:textId="77777777" w:rsidTr="00BA078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52BBC" w14:textId="77777777" w:rsidR="003C7C47" w:rsidRPr="00325237" w:rsidRDefault="003C7C47" w:rsidP="00BA0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9BFF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23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129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95B2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4A0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7221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3C7C47" w:rsidRPr="00325237" w14:paraId="74936EEF" w14:textId="77777777" w:rsidTr="00BA078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5606" w14:textId="77777777" w:rsidR="003C7C47" w:rsidRPr="00325237" w:rsidRDefault="003C7C47" w:rsidP="00BA07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Total do indicador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F507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2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E701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CEB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15D" w14:textId="77777777" w:rsidR="003C7C47" w:rsidRPr="00325237" w:rsidRDefault="003C7C47" w:rsidP="00BA0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3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F80" w14:textId="77777777" w:rsidR="003C7C47" w:rsidRPr="00325237" w:rsidRDefault="003C7C47" w:rsidP="00BA07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13B412" w14:textId="77777777" w:rsidR="003C7C47" w:rsidRPr="00325237" w:rsidRDefault="003C7C47" w:rsidP="003C7C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EFEA16" w14:textId="77777777" w:rsidR="003C7C47" w:rsidRDefault="003C7C47" w:rsidP="003C7C47">
      <w:pPr>
        <w:spacing w:after="240" w:line="360" w:lineRule="auto"/>
        <w:rPr>
          <w:rFonts w:ascii="Times New Roman" w:hAnsi="Times New Roman"/>
        </w:rPr>
      </w:pPr>
    </w:p>
    <w:p w14:paraId="07ECD9B2" w14:textId="77777777" w:rsidR="00D47B89" w:rsidRPr="001135C6" w:rsidRDefault="00D47B89" w:rsidP="00D47B89">
      <w:pPr>
        <w:spacing w:after="240" w:line="360" w:lineRule="auto"/>
        <w:rPr>
          <w:rFonts w:ascii="Times New Roman" w:hAnsi="Times New Roman"/>
          <w:strike/>
          <w:color w:val="FF0000"/>
        </w:rPr>
      </w:pPr>
    </w:p>
    <w:p w14:paraId="2A4C5973" w14:textId="77777777" w:rsidR="005A79D9" w:rsidRDefault="005A79D9" w:rsidP="00D47B8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b/>
          <w:sz w:val="28"/>
          <w:szCs w:val="28"/>
          <w:lang w:eastAsia="pt-BR"/>
        </w:rPr>
      </w:pPr>
    </w:p>
    <w:p w14:paraId="11BC4B8D" w14:textId="77777777" w:rsidR="00D47B89" w:rsidRDefault="00D47B89" w:rsidP="00D47B89">
      <w:pPr>
        <w:rPr>
          <w:rFonts w:ascii="Times New Roman" w:hAnsi="Times New Roman"/>
          <w:b/>
          <w:sz w:val="28"/>
          <w:szCs w:val="28"/>
        </w:rPr>
      </w:pPr>
    </w:p>
    <w:p w14:paraId="69ADDC42" w14:textId="77777777" w:rsidR="00C43858" w:rsidRDefault="00C43858" w:rsidP="00D47B89">
      <w:pPr>
        <w:rPr>
          <w:rFonts w:ascii="Times New Roman" w:hAnsi="Times New Roman"/>
          <w:b/>
          <w:sz w:val="28"/>
          <w:szCs w:val="28"/>
        </w:rPr>
      </w:pPr>
    </w:p>
    <w:p w14:paraId="4DE7D07A" w14:textId="77777777" w:rsidR="00C43858" w:rsidRDefault="00C43858" w:rsidP="00D47B89">
      <w:pPr>
        <w:rPr>
          <w:rFonts w:ascii="Times New Roman" w:hAnsi="Times New Roman"/>
          <w:b/>
          <w:sz w:val="28"/>
          <w:szCs w:val="28"/>
        </w:rPr>
      </w:pPr>
    </w:p>
    <w:p w14:paraId="7FAB2B4C" w14:textId="77777777" w:rsidR="00D47B89" w:rsidRDefault="00D47B89" w:rsidP="00D47B89">
      <w:pPr>
        <w:rPr>
          <w:rFonts w:ascii="Times New Roman" w:hAnsi="Times New Roman"/>
          <w:b/>
          <w:sz w:val="28"/>
          <w:szCs w:val="28"/>
        </w:rPr>
      </w:pPr>
    </w:p>
    <w:p w14:paraId="64A902F6" w14:textId="77777777" w:rsidR="00D47B89" w:rsidRDefault="00D47B89" w:rsidP="00DE4B5A">
      <w:pPr>
        <w:pStyle w:val="Cabealho1"/>
      </w:pPr>
      <w:bookmarkStart w:id="68" w:name="_Toc166161501"/>
      <w:r w:rsidRPr="00616EE1">
        <w:t>Resumo do Mapa de Indicadores</w:t>
      </w:r>
      <w:bookmarkEnd w:id="68"/>
    </w:p>
    <w:tbl>
      <w:tblPr>
        <w:tblW w:w="13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"/>
        <w:gridCol w:w="4545"/>
        <w:gridCol w:w="1890"/>
        <w:gridCol w:w="2160"/>
        <w:gridCol w:w="1980"/>
        <w:gridCol w:w="2666"/>
      </w:tblGrid>
      <w:tr w:rsidR="00D47B89" w:rsidRPr="00616EE1" w14:paraId="473D11C6" w14:textId="77777777" w:rsidTr="005A79D9">
        <w:trPr>
          <w:trHeight w:val="908"/>
        </w:trPr>
        <w:tc>
          <w:tcPr>
            <w:tcW w:w="5215" w:type="dxa"/>
            <w:gridSpan w:val="2"/>
            <w:shd w:val="clear" w:color="auto" w:fill="0070C0"/>
            <w:vAlign w:val="center"/>
          </w:tcPr>
          <w:p w14:paraId="42E3770D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1890" w:type="dxa"/>
            <w:shd w:val="clear" w:color="auto" w:fill="0070C0"/>
          </w:tcPr>
          <w:p w14:paraId="2B5B05D7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Total de padrões por indicador</w:t>
            </w:r>
          </w:p>
        </w:tc>
        <w:tc>
          <w:tcPr>
            <w:tcW w:w="2160" w:type="dxa"/>
            <w:shd w:val="clear" w:color="auto" w:fill="0070C0"/>
          </w:tcPr>
          <w:p w14:paraId="5DFBD3F5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 xml:space="preserve">Total de </w:t>
            </w:r>
            <w:r w:rsidRPr="00616EE1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0"/>
              </w:rPr>
              <w:t>Desempenho dos padrões (%)</w:t>
            </w:r>
          </w:p>
        </w:tc>
        <w:tc>
          <w:tcPr>
            <w:tcW w:w="1980" w:type="dxa"/>
            <w:shd w:val="clear" w:color="auto" w:fill="0070C0"/>
          </w:tcPr>
          <w:p w14:paraId="20FF4974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da UO no indicador (%)</w:t>
            </w:r>
          </w:p>
        </w:tc>
        <w:tc>
          <w:tcPr>
            <w:tcW w:w="2666" w:type="dxa"/>
            <w:shd w:val="clear" w:color="auto" w:fill="0070C0"/>
          </w:tcPr>
          <w:p w14:paraId="7CB1ACBF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color w:val="FFFFFF" w:themeColor="background1"/>
                <w:sz w:val="24"/>
                <w:szCs w:val="20"/>
              </w:rPr>
              <w:t>Desempenho qualitativo no indicador</w:t>
            </w:r>
          </w:p>
        </w:tc>
      </w:tr>
      <w:tr w:rsidR="00D47B89" w:rsidRPr="00616EE1" w14:paraId="223DDD12" w14:textId="77777777" w:rsidTr="005A79D9">
        <w:tc>
          <w:tcPr>
            <w:tcW w:w="670" w:type="dxa"/>
            <w:shd w:val="clear" w:color="auto" w:fill="auto"/>
            <w:vAlign w:val="center"/>
          </w:tcPr>
          <w:p w14:paraId="0CDFB279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CCE81C1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Missão e objectivos gerais da unidade orgânica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54B2FD" w14:textId="31DF3294" w:rsidR="00D47B89" w:rsidRPr="00616EE1" w:rsidRDefault="005B2FB0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6360B6" w14:textId="6B66449A" w:rsidR="00D47B89" w:rsidRPr="00616EE1" w:rsidRDefault="00DC5D7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8206ED" w14:textId="614C0F7C" w:rsidR="00D47B89" w:rsidRPr="00616EE1" w:rsidRDefault="00DC5D7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3507FA6" w14:textId="7D77BE81" w:rsidR="00D47B89" w:rsidRPr="00856CB7" w:rsidRDefault="00AD197A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D47B89" w:rsidRPr="00616EE1" w14:paraId="74B20F84" w14:textId="77777777" w:rsidTr="005A79D9">
        <w:tc>
          <w:tcPr>
            <w:tcW w:w="670" w:type="dxa"/>
            <w:shd w:val="clear" w:color="auto" w:fill="auto"/>
            <w:vAlign w:val="center"/>
          </w:tcPr>
          <w:p w14:paraId="3A56C63E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2E001609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Organização e gestão dos mecanismos de garantia de qualidade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5A251E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4EE58A" w14:textId="78C2D00B" w:rsidR="00D47B89" w:rsidRPr="00616EE1" w:rsidRDefault="00DC5D76" w:rsidP="003A72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    500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C8995A" w14:textId="573A9BC1" w:rsidR="00D47B89" w:rsidRPr="00616EE1" w:rsidRDefault="00DC5D7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CAFF0B5" w14:textId="75D466AD" w:rsidR="00D47B89" w:rsidRPr="00856CB7" w:rsidRDefault="00AD197A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D47B89" w:rsidRPr="00616EE1" w14:paraId="1981CAD2" w14:textId="77777777" w:rsidTr="005A79D9">
        <w:tc>
          <w:tcPr>
            <w:tcW w:w="670" w:type="dxa"/>
            <w:shd w:val="clear" w:color="auto" w:fill="auto"/>
            <w:vAlign w:val="center"/>
          </w:tcPr>
          <w:p w14:paraId="6E0A2AE5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1C7B6B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Currículo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B784D3" w14:textId="7730712B" w:rsidR="00D47B89" w:rsidRPr="00616EE1" w:rsidRDefault="005B2FB0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6F5B09" w14:textId="26144DA4" w:rsidR="00D47B89" w:rsidRPr="00616EE1" w:rsidRDefault="00DC5D7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042D95" w14:textId="70AFB2EC" w:rsidR="00D47B89" w:rsidRPr="00616EE1" w:rsidRDefault="00DC5D76" w:rsidP="00DC5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F556147" w14:textId="7073F8F3" w:rsidR="00D47B89" w:rsidRPr="00856CB7" w:rsidRDefault="00AD197A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D47B89" w:rsidRPr="00616EE1" w14:paraId="12666217" w14:textId="77777777" w:rsidTr="005A79D9">
        <w:tc>
          <w:tcPr>
            <w:tcW w:w="670" w:type="dxa"/>
            <w:shd w:val="clear" w:color="auto" w:fill="auto"/>
            <w:vAlign w:val="center"/>
          </w:tcPr>
          <w:p w14:paraId="234E8E97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7C10875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Corpo docente do curso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36E1C8F" w14:textId="79CEC989" w:rsidR="00D47B89" w:rsidRPr="00616EE1" w:rsidRDefault="005B2FB0" w:rsidP="00714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A92A9" w14:textId="24DD2932" w:rsidR="00D47B89" w:rsidRPr="00616EE1" w:rsidRDefault="00E63647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3A7210">
              <w:rPr>
                <w:rFonts w:ascii="Times New Roman" w:hAnsi="Times New Roman"/>
                <w:b/>
                <w:sz w:val="24"/>
                <w:szCs w:val="20"/>
              </w:rPr>
              <w:t xml:space="preserve">    </w:t>
            </w:r>
            <w:r w:rsidR="00DC5D76">
              <w:rPr>
                <w:rFonts w:ascii="Times New Roman" w:hAnsi="Times New Roman"/>
                <w:b/>
                <w:sz w:val="24"/>
                <w:szCs w:val="20"/>
              </w:rPr>
              <w:t>166,67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E928C6" w14:textId="487924DB" w:rsidR="00D47B89" w:rsidRPr="00616EE1" w:rsidRDefault="00DC5D76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</w:t>
            </w:r>
            <w:r w:rsidR="00A41DE9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83</w:t>
            </w:r>
            <w:r w:rsidR="00856CB7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78CE036D" w14:textId="111A3C4C" w:rsidR="00D47B89" w:rsidRPr="00856CB7" w:rsidRDefault="002D742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Bom</w:t>
            </w:r>
          </w:p>
        </w:tc>
      </w:tr>
      <w:tr w:rsidR="00D47B89" w:rsidRPr="00616EE1" w14:paraId="5636C428" w14:textId="77777777" w:rsidTr="005A79D9">
        <w:tc>
          <w:tcPr>
            <w:tcW w:w="670" w:type="dxa"/>
            <w:shd w:val="clear" w:color="auto" w:fill="auto"/>
            <w:vAlign w:val="center"/>
          </w:tcPr>
          <w:p w14:paraId="7CCDB8A2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7B312C76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Corpo discente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3B6C3" w14:textId="358F99C1" w:rsidR="00D47B89" w:rsidRPr="00616EE1" w:rsidRDefault="005B2FB0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070F1C" w14:textId="2FC70EA9" w:rsidR="00D47B89" w:rsidRPr="00616EE1" w:rsidRDefault="00E63647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9DB8ED3" w14:textId="38A3F5A1" w:rsidR="00D47B89" w:rsidRPr="00616EE1" w:rsidRDefault="003862E7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100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702EC79" w14:textId="3687F36C" w:rsidR="00D47B89" w:rsidRPr="00856CB7" w:rsidRDefault="002D742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D47B89" w:rsidRPr="00616EE1" w14:paraId="423FA974" w14:textId="77777777" w:rsidTr="005A79D9">
        <w:tc>
          <w:tcPr>
            <w:tcW w:w="670" w:type="dxa"/>
            <w:shd w:val="clear" w:color="auto" w:fill="auto"/>
            <w:vAlign w:val="center"/>
          </w:tcPr>
          <w:p w14:paraId="0E102972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D12B802" w14:textId="77777777" w:rsidR="00D47B89" w:rsidRPr="00616EE1" w:rsidRDefault="00D47B8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Pesquisa e extensão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229E40A" w14:textId="77777777" w:rsidR="00D47B89" w:rsidRPr="00616EE1" w:rsidRDefault="00D47B89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1E4021" w14:textId="5382301D" w:rsidR="00D47B89" w:rsidRPr="00616EE1" w:rsidRDefault="003862E7" w:rsidP="005D7B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 </w:t>
            </w:r>
            <w:r w:rsidR="003A7210">
              <w:rPr>
                <w:rFonts w:ascii="Times New Roman" w:hAnsi="Times New Roman"/>
                <w:b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="005D7B46">
              <w:rPr>
                <w:rFonts w:ascii="Times New Roman" w:hAnsi="Times New Roman"/>
                <w:b/>
                <w:sz w:val="24"/>
                <w:szCs w:val="20"/>
              </w:rPr>
              <w:t>166,67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F8F0C6D" w14:textId="7395CB6F" w:rsidR="00D47B89" w:rsidRPr="00616EE1" w:rsidRDefault="005D44FB" w:rsidP="009351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83</w:t>
            </w:r>
            <w:r w:rsidR="00856CB7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34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DDC94A6" w14:textId="18923879" w:rsidR="00D47B89" w:rsidRPr="00856CB7" w:rsidRDefault="002D7429" w:rsidP="00935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Bom</w:t>
            </w:r>
          </w:p>
        </w:tc>
      </w:tr>
      <w:tr w:rsidR="00856CB7" w:rsidRPr="00616EE1" w14:paraId="550C1F26" w14:textId="77777777" w:rsidTr="005A79D9">
        <w:tc>
          <w:tcPr>
            <w:tcW w:w="670" w:type="dxa"/>
            <w:shd w:val="clear" w:color="auto" w:fill="auto"/>
            <w:vAlign w:val="center"/>
          </w:tcPr>
          <w:p w14:paraId="1F549871" w14:textId="7777777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B68DD9A" w14:textId="25EA3DFF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Infra-estruturas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0A1969" w14:textId="62F74F5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7DC164" w14:textId="0F85343D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566.64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70D08C" w14:textId="0D4D4FEA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0"/>
              </w:rPr>
              <w:t>94.44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CFD860A" w14:textId="71FBC37A" w:rsidR="00856CB7" w:rsidRPr="00856CB7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856CB7" w:rsidRPr="00616EE1" w14:paraId="4A295530" w14:textId="77777777" w:rsidTr="00E63647">
        <w:trPr>
          <w:trHeight w:val="230"/>
        </w:trPr>
        <w:tc>
          <w:tcPr>
            <w:tcW w:w="670" w:type="dxa"/>
            <w:shd w:val="clear" w:color="auto" w:fill="auto"/>
            <w:vAlign w:val="center"/>
          </w:tcPr>
          <w:p w14:paraId="4D13D5D6" w14:textId="7777777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VIII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0CFF5534" w14:textId="77777777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Corpo técnico administrativo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A7452EE" w14:textId="7777777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9E404A" w14:textId="7F900A76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        390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11529D5" w14:textId="612CDCA9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    97.50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43F286C7" w14:textId="125C273C" w:rsidR="00856CB7" w:rsidRPr="00856CB7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  <w:tr w:rsidR="00856CB7" w:rsidRPr="00616EE1" w14:paraId="5B1A7B45" w14:textId="77777777" w:rsidTr="005A79D9">
        <w:tc>
          <w:tcPr>
            <w:tcW w:w="670" w:type="dxa"/>
            <w:shd w:val="clear" w:color="auto" w:fill="auto"/>
            <w:vAlign w:val="center"/>
          </w:tcPr>
          <w:p w14:paraId="2EB5E48F" w14:textId="7777777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IX</w:t>
            </w:r>
          </w:p>
        </w:tc>
        <w:tc>
          <w:tcPr>
            <w:tcW w:w="4545" w:type="dxa"/>
            <w:shd w:val="clear" w:color="auto" w:fill="auto"/>
            <w:vAlign w:val="center"/>
          </w:tcPr>
          <w:p w14:paraId="130E1ECA" w14:textId="77777777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Internacionalização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BFE0E2" w14:textId="77777777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230C1B" w14:textId="28534DBB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E941EA9" w14:textId="7646984A" w:rsidR="00856CB7" w:rsidRPr="00616EE1" w:rsidRDefault="00856CB7" w:rsidP="00856C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75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368EB5F" w14:textId="366F3D0B" w:rsidR="00856CB7" w:rsidRPr="00856CB7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Satisfatório com muitas reservas</w:t>
            </w:r>
          </w:p>
        </w:tc>
      </w:tr>
      <w:tr w:rsidR="00856CB7" w:rsidRPr="00616EE1" w14:paraId="7A07C952" w14:textId="77777777" w:rsidTr="005A79D9">
        <w:tc>
          <w:tcPr>
            <w:tcW w:w="9265" w:type="dxa"/>
            <w:gridSpan w:val="4"/>
            <w:shd w:val="clear" w:color="auto" w:fill="auto"/>
            <w:vAlign w:val="center"/>
          </w:tcPr>
          <w:p w14:paraId="21F7E527" w14:textId="77777777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 xml:space="preserve">Subtotal 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1ECFE7" w14:textId="58160C97" w:rsidR="00856CB7" w:rsidRPr="00616EE1" w:rsidRDefault="00856CB7" w:rsidP="00856C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83</w:t>
            </w:r>
            <w:r w:rsidR="00520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F1A9660" w14:textId="77777777" w:rsidR="00856CB7" w:rsidRPr="00856CB7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856CB7" w:rsidRPr="00616EE1" w14:paraId="31EDD5F2" w14:textId="77777777" w:rsidTr="005A79D9">
        <w:tc>
          <w:tcPr>
            <w:tcW w:w="9265" w:type="dxa"/>
            <w:gridSpan w:val="4"/>
            <w:shd w:val="clear" w:color="auto" w:fill="auto"/>
            <w:vAlign w:val="center"/>
          </w:tcPr>
          <w:p w14:paraId="17C356F0" w14:textId="77777777" w:rsidR="00856CB7" w:rsidRPr="00616EE1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616EE1">
              <w:rPr>
                <w:rFonts w:ascii="Times New Roman" w:hAnsi="Times New Roman"/>
                <w:b/>
                <w:sz w:val="24"/>
                <w:szCs w:val="20"/>
              </w:rPr>
              <w:t>Total do desempenho do curso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EAEA50" w14:textId="73BC3C84" w:rsidR="00856CB7" w:rsidRPr="00616EE1" w:rsidRDefault="00856CB7" w:rsidP="00856C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9</w:t>
            </w:r>
            <w:r w:rsidR="005204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2.6%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E2BD096" w14:textId="26F8B519" w:rsidR="00856CB7" w:rsidRPr="00856CB7" w:rsidRDefault="00856CB7" w:rsidP="00856C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</w:rPr>
            </w:pPr>
            <w:r w:rsidRPr="00856CB7">
              <w:rPr>
                <w:rFonts w:ascii="Times New Roman" w:hAnsi="Times New Roman"/>
                <w:b/>
                <w:sz w:val="24"/>
                <w:szCs w:val="20"/>
              </w:rPr>
              <w:t>Excelente</w:t>
            </w:r>
          </w:p>
        </w:tc>
      </w:tr>
    </w:tbl>
    <w:p w14:paraId="0C357B63" w14:textId="77777777" w:rsidR="00D47B89" w:rsidRDefault="00D47B89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p w14:paraId="28287289" w14:textId="77777777" w:rsidR="00411B00" w:rsidRDefault="00411B00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p w14:paraId="3BEFCAE6" w14:textId="77777777" w:rsidR="00856CB7" w:rsidRPr="005A79D9" w:rsidRDefault="00856CB7" w:rsidP="00856CB7">
      <w:pPr>
        <w:pStyle w:val="SemEspaamento"/>
        <w:rPr>
          <w:rFonts w:ascii="Times New Roman" w:hAnsi="Times New Roman"/>
          <w:sz w:val="24"/>
        </w:rPr>
      </w:pPr>
      <w:r w:rsidRPr="00325237">
        <w:rPr>
          <w:rFonts w:ascii="Times New Roman" w:hAnsi="Times New Roman"/>
          <w:sz w:val="24"/>
        </w:rPr>
        <w:t xml:space="preserve">Média = </w:t>
      </w:r>
      <w:r w:rsidRPr="005A79D9">
        <w:rPr>
          <w:rFonts w:ascii="Times New Roman" w:hAnsi="Times New Roman"/>
          <w:sz w:val="24"/>
          <w:u w:val="single"/>
        </w:rPr>
        <w:t>Somatório do desempenho da UO no indicador</w:t>
      </w:r>
      <w:r>
        <w:rPr>
          <w:rFonts w:ascii="Times New Roman" w:hAnsi="Times New Roman"/>
          <w:sz w:val="24"/>
        </w:rPr>
        <w:t xml:space="preserve"> </w:t>
      </w:r>
      <w:r w:rsidRPr="005A79D9">
        <w:rPr>
          <w:rFonts w:ascii="Times New Roman" w:hAnsi="Times New Roman"/>
          <w:sz w:val="24"/>
        </w:rPr>
        <w:t xml:space="preserve">= n </w:t>
      </w:r>
    </w:p>
    <w:p w14:paraId="79479ABD" w14:textId="77777777" w:rsidR="00856CB7" w:rsidRDefault="00856CB7" w:rsidP="00856CB7">
      <w:pPr>
        <w:pStyle w:val="SemEspaamento"/>
        <w:rPr>
          <w:rFonts w:ascii="Times New Roman" w:hAnsi="Times New Roman"/>
          <w:sz w:val="24"/>
        </w:rPr>
      </w:pPr>
      <w:r w:rsidRPr="005A79D9">
        <w:rPr>
          <w:rFonts w:ascii="Times New Roman" w:hAnsi="Times New Roman"/>
          <w:sz w:val="24"/>
        </w:rPr>
        <w:t xml:space="preserve">                                                       9</w:t>
      </w:r>
    </w:p>
    <w:p w14:paraId="4B0845E9" w14:textId="2CEB9AF4" w:rsidR="00856CB7" w:rsidRPr="00DB2A4A" w:rsidRDefault="00856CB7" w:rsidP="00856CB7">
      <w:pPr>
        <w:pStyle w:val="SemEspaamen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Média= </w:t>
      </w:r>
      <w:r w:rsidRPr="00E12C69">
        <w:rPr>
          <w:rFonts w:ascii="Times New Roman" w:hAnsi="Times New Roman"/>
          <w:sz w:val="24"/>
          <w:u w:val="single"/>
        </w:rPr>
        <w:t>100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83.34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100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83.34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</w:t>
      </w:r>
      <w:r w:rsidRPr="00E12C69">
        <w:rPr>
          <w:rFonts w:ascii="Times New Roman" w:hAnsi="Times New Roman"/>
          <w:sz w:val="24"/>
          <w:u w:val="single"/>
        </w:rPr>
        <w:t>9</w:t>
      </w:r>
      <w:r>
        <w:rPr>
          <w:rFonts w:ascii="Times New Roman" w:hAnsi="Times New Roman"/>
          <w:sz w:val="24"/>
          <w:u w:val="single"/>
        </w:rPr>
        <w:t xml:space="preserve">4.44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97.5 </w:t>
      </w:r>
      <w:r w:rsidRPr="00E12C69">
        <w:rPr>
          <w:rFonts w:ascii="Times New Roman" w:hAnsi="Times New Roman"/>
          <w:sz w:val="24"/>
          <w:u w:val="single"/>
        </w:rPr>
        <w:t>+</w:t>
      </w:r>
      <w:r>
        <w:rPr>
          <w:rFonts w:ascii="Times New Roman" w:hAnsi="Times New Roman"/>
          <w:sz w:val="24"/>
          <w:u w:val="single"/>
        </w:rPr>
        <w:t xml:space="preserve"> 75   </w:t>
      </w:r>
      <w:r>
        <w:rPr>
          <w:rFonts w:ascii="Times New Roman" w:hAnsi="Times New Roman"/>
          <w:sz w:val="24"/>
        </w:rPr>
        <w:t xml:space="preserve">= </w:t>
      </w:r>
      <w:r w:rsidRPr="00DB2A4A">
        <w:rPr>
          <w:rFonts w:ascii="Times New Roman" w:hAnsi="Times New Roman"/>
          <w:sz w:val="24"/>
          <w:u w:val="single"/>
        </w:rPr>
        <w:t>8</w:t>
      </w:r>
      <w:r w:rsidR="005625C7">
        <w:rPr>
          <w:rFonts w:ascii="Times New Roman" w:hAnsi="Times New Roman"/>
          <w:sz w:val="24"/>
          <w:u w:val="single"/>
        </w:rPr>
        <w:t>33.72</w:t>
      </w:r>
      <w:r>
        <w:rPr>
          <w:rFonts w:ascii="Times New Roman" w:hAnsi="Times New Roman"/>
          <w:sz w:val="24"/>
        </w:rPr>
        <w:t xml:space="preserve">   = </w:t>
      </w:r>
      <w:r w:rsidRPr="00DB2A4A">
        <w:rPr>
          <w:rFonts w:ascii="Times New Roman" w:hAnsi="Times New Roman"/>
          <w:b/>
          <w:bCs/>
          <w:sz w:val="24"/>
        </w:rPr>
        <w:t>9</w:t>
      </w:r>
      <w:r w:rsidR="005625C7">
        <w:rPr>
          <w:rFonts w:ascii="Times New Roman" w:hAnsi="Times New Roman"/>
          <w:b/>
          <w:bCs/>
          <w:sz w:val="24"/>
        </w:rPr>
        <w:t>2</w:t>
      </w:r>
      <w:r w:rsidRPr="00DB2A4A">
        <w:rPr>
          <w:rFonts w:ascii="Times New Roman" w:hAnsi="Times New Roman"/>
          <w:b/>
          <w:bCs/>
          <w:sz w:val="24"/>
        </w:rPr>
        <w:t>.6%</w:t>
      </w:r>
    </w:p>
    <w:p w14:paraId="176EE239" w14:textId="3313F53E" w:rsidR="00856CB7" w:rsidRPr="00E12C69" w:rsidRDefault="00856CB7" w:rsidP="00856CB7">
      <w:pPr>
        <w:pStyle w:val="SemEspaamento"/>
        <w:rPr>
          <w:rFonts w:ascii="Times New Roman" w:hAnsi="Times New Roman"/>
          <w:sz w:val="24"/>
        </w:rPr>
      </w:pPr>
      <w:r w:rsidRPr="00E12C69">
        <w:rPr>
          <w:rFonts w:ascii="Times New Roman" w:hAnsi="Times New Roman"/>
          <w:sz w:val="24"/>
        </w:rPr>
        <w:t xml:space="preserve">                                                       9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9</w:t>
      </w:r>
    </w:p>
    <w:p w14:paraId="666E98FB" w14:textId="77777777" w:rsidR="00856CB7" w:rsidRPr="00616EE1" w:rsidRDefault="00856CB7" w:rsidP="00D47B89">
      <w:pPr>
        <w:spacing w:after="0" w:line="240" w:lineRule="auto"/>
        <w:rPr>
          <w:rFonts w:ascii="Times New Roman" w:hAnsi="Times New Roman"/>
          <w:sz w:val="24"/>
          <w:lang w:val="pt-BR" w:eastAsia="pt-BR"/>
        </w:rPr>
      </w:pPr>
    </w:p>
    <w:sectPr w:rsidR="00856CB7" w:rsidRPr="00616EE1" w:rsidSect="000113A4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BF5D" w14:textId="77777777" w:rsidR="00051E5C" w:rsidRDefault="00051E5C" w:rsidP="00B76E1C">
      <w:pPr>
        <w:spacing w:after="0" w:line="240" w:lineRule="auto"/>
      </w:pPr>
      <w:r>
        <w:separator/>
      </w:r>
    </w:p>
  </w:endnote>
  <w:endnote w:type="continuationSeparator" w:id="0">
    <w:p w14:paraId="1719C5AD" w14:textId="77777777" w:rsidR="00051E5C" w:rsidRDefault="00051E5C" w:rsidP="00B7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248839"/>
      <w:docPartObj>
        <w:docPartGallery w:val="Page Numbers (Bottom of Page)"/>
        <w:docPartUnique/>
      </w:docPartObj>
    </w:sdtPr>
    <w:sdtEndPr/>
    <w:sdtContent>
      <w:p w14:paraId="32E7E32C" w14:textId="446E3181" w:rsidR="006D443D" w:rsidRDefault="006D443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C1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502DBCA" w14:textId="77777777" w:rsidR="006D443D" w:rsidRDefault="006D44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550373"/>
      <w:docPartObj>
        <w:docPartGallery w:val="Page Numbers (Bottom of Page)"/>
        <w:docPartUnique/>
      </w:docPartObj>
    </w:sdtPr>
    <w:sdtEndPr/>
    <w:sdtContent>
      <w:p w14:paraId="781B465A" w14:textId="7F7F0733" w:rsidR="006D443D" w:rsidRDefault="006D443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C1F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4966DBD6" w14:textId="77777777" w:rsidR="006D443D" w:rsidRDefault="006D44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52C60" w14:textId="77777777" w:rsidR="00051E5C" w:rsidRDefault="00051E5C" w:rsidP="00B76E1C">
      <w:pPr>
        <w:spacing w:after="0" w:line="240" w:lineRule="auto"/>
      </w:pPr>
      <w:r>
        <w:separator/>
      </w:r>
    </w:p>
  </w:footnote>
  <w:footnote w:type="continuationSeparator" w:id="0">
    <w:p w14:paraId="2E8619FB" w14:textId="77777777" w:rsidR="00051E5C" w:rsidRDefault="00051E5C" w:rsidP="00B76E1C">
      <w:pPr>
        <w:spacing w:after="0" w:line="240" w:lineRule="auto"/>
      </w:pPr>
      <w:r>
        <w:continuationSeparator/>
      </w:r>
    </w:p>
  </w:footnote>
  <w:footnote w:id="1">
    <w:p w14:paraId="55E75D1E" w14:textId="77777777" w:rsidR="006D443D" w:rsidRPr="00D340C3" w:rsidRDefault="006D443D" w:rsidP="00D47B89">
      <w:pPr>
        <w:pStyle w:val="Textodenotaderodap"/>
        <w:rPr>
          <w:rFonts w:ascii="Times New Roman" w:hAnsi="Times New Roman"/>
        </w:rPr>
      </w:pPr>
      <w:r w:rsidRPr="00D340C3">
        <w:rPr>
          <w:rStyle w:val="Refdenotaderodap"/>
          <w:rFonts w:ascii="Times New Roman" w:hAnsi="Times New Roman"/>
        </w:rPr>
        <w:footnoteRef/>
      </w:r>
      <w:r w:rsidRPr="00D340C3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D340C3">
        <w:rPr>
          <w:rFonts w:ascii="Times New Roman" w:hAnsi="Times New Roman"/>
        </w:rPr>
        <w:t xml:space="preserve"> de aceitação: 50% dos docentes com pelo menos uma publicação em revista</w:t>
      </w:r>
      <w:r>
        <w:rPr>
          <w:rFonts w:ascii="Times New Roman" w:hAnsi="Times New Roman"/>
        </w:rPr>
        <w:t>s/editoras com revisão de pares</w:t>
      </w:r>
      <w:r w:rsidRPr="00D340C3">
        <w:rPr>
          <w:rFonts w:ascii="Times New Roman" w:hAnsi="Times New Roman"/>
        </w:rPr>
        <w:t>.</w:t>
      </w:r>
    </w:p>
  </w:footnote>
  <w:footnote w:id="2">
    <w:p w14:paraId="27EC25B6" w14:textId="77777777" w:rsidR="006D443D" w:rsidRPr="002C3CC9" w:rsidRDefault="006D443D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Standar</w:t>
      </w:r>
      <w:r>
        <w:rPr>
          <w:rFonts w:ascii="Times New Roman" w:hAnsi="Times New Roman"/>
        </w:rPr>
        <w:t>d</w:t>
      </w:r>
      <w:r w:rsidRPr="006565D6">
        <w:rPr>
          <w:rFonts w:ascii="Times New Roman" w:hAnsi="Times New Roman"/>
        </w:rPr>
        <w:t xml:space="preserve"> de aceitação: pelo menos uma ao serviço dos estudantes e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pelo menos</w:t>
      </w:r>
      <w:r>
        <w:rPr>
          <w:rFonts w:ascii="Times New Roman" w:hAnsi="Times New Roman"/>
        </w:rPr>
        <w:t>,</w:t>
      </w:r>
      <w:r w:rsidRPr="006565D6">
        <w:rPr>
          <w:rFonts w:ascii="Times New Roman" w:hAnsi="Times New Roman"/>
        </w:rPr>
        <w:t xml:space="preserve"> uma ao serviço dos docentes e CTA.</w:t>
      </w:r>
    </w:p>
  </w:footnote>
  <w:footnote w:id="3">
    <w:p w14:paraId="296F7A7B" w14:textId="77777777" w:rsidR="00DA2B86" w:rsidRPr="00644FA2" w:rsidRDefault="00DA2B86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Faça uma regra 3 simples para casos em que as dimensões da sala sejam diferentes.</w:t>
      </w:r>
    </w:p>
  </w:footnote>
  <w:footnote w:id="4">
    <w:p w14:paraId="34BA7F79" w14:textId="77777777" w:rsidR="007E4E60" w:rsidRPr="00644FA2" w:rsidRDefault="007E4E60" w:rsidP="00D47B89">
      <w:pPr>
        <w:pStyle w:val="Textodenotaderodap"/>
        <w:rPr>
          <w:rFonts w:ascii="Times New Roman" w:hAnsi="Times New Roman"/>
        </w:rPr>
      </w:pPr>
      <w:r w:rsidRPr="006565D6">
        <w:rPr>
          <w:rStyle w:val="Refdenotaderodap"/>
          <w:rFonts w:ascii="Times New Roman" w:hAnsi="Times New Roman"/>
        </w:rPr>
        <w:footnoteRef/>
      </w:r>
      <w:r w:rsidRPr="006565D6">
        <w:rPr>
          <w:rFonts w:ascii="Times New Roman" w:hAnsi="Times New Roman"/>
        </w:rPr>
        <w:t>Se tiver equipamento mais moderno que o que está abaixo descrito identifique por favor aquilo que possui.</w:t>
      </w:r>
    </w:p>
  </w:footnote>
  <w:footnote w:id="5">
    <w:p w14:paraId="71B92709" w14:textId="77777777" w:rsidR="006D443D" w:rsidRPr="00DB315B" w:rsidRDefault="006D443D" w:rsidP="00D47B89">
      <w:pPr>
        <w:pStyle w:val="Textodenotaderodap"/>
        <w:rPr>
          <w:rFonts w:ascii="Times New Roman" w:hAnsi="Times New Roman"/>
        </w:rPr>
      </w:pPr>
      <w:r w:rsidRPr="00DB315B">
        <w:rPr>
          <w:rStyle w:val="Refdenotaderodap"/>
          <w:rFonts w:ascii="Times New Roman" w:hAnsi="Times New Roman"/>
        </w:rPr>
        <w:footnoteRef/>
      </w:r>
      <w:r w:rsidRPr="00DB315B">
        <w:rPr>
          <w:rFonts w:ascii="Times New Roman" w:hAnsi="Times New Roman"/>
        </w:rPr>
        <w:t>Termos de referência (descrição de funções)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141"/>
    <w:multiLevelType w:val="hybridMultilevel"/>
    <w:tmpl w:val="3B36DB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C37DC"/>
    <w:multiLevelType w:val="hybridMultilevel"/>
    <w:tmpl w:val="BFBC18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5ACC"/>
    <w:multiLevelType w:val="hybridMultilevel"/>
    <w:tmpl w:val="AC409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C2483"/>
    <w:multiLevelType w:val="hybridMultilevel"/>
    <w:tmpl w:val="254AF984"/>
    <w:lvl w:ilvl="0" w:tplc="C8A63962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4">
    <w:nsid w:val="15150BCC"/>
    <w:multiLevelType w:val="hybridMultilevel"/>
    <w:tmpl w:val="A26463E4"/>
    <w:lvl w:ilvl="0" w:tplc="7D0A6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E72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2A6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4DC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414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2B4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2CA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4B2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0A2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35933"/>
    <w:multiLevelType w:val="hybridMultilevel"/>
    <w:tmpl w:val="7850FA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83958"/>
    <w:multiLevelType w:val="hybridMultilevel"/>
    <w:tmpl w:val="17EE8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34D38"/>
    <w:multiLevelType w:val="hybridMultilevel"/>
    <w:tmpl w:val="B352E13A"/>
    <w:lvl w:ilvl="0" w:tplc="2BE4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1264D"/>
    <w:multiLevelType w:val="hybridMultilevel"/>
    <w:tmpl w:val="1A302D2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7A7EF4"/>
    <w:multiLevelType w:val="hybridMultilevel"/>
    <w:tmpl w:val="3A60C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D0594"/>
    <w:multiLevelType w:val="hybridMultilevel"/>
    <w:tmpl w:val="6C56A310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9D6BDE"/>
    <w:multiLevelType w:val="hybridMultilevel"/>
    <w:tmpl w:val="44C25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35E60"/>
    <w:multiLevelType w:val="hybridMultilevel"/>
    <w:tmpl w:val="BEF406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2130B9"/>
    <w:multiLevelType w:val="hybridMultilevel"/>
    <w:tmpl w:val="E5046B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D10FE"/>
    <w:multiLevelType w:val="hybridMultilevel"/>
    <w:tmpl w:val="22C413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9E1357"/>
    <w:multiLevelType w:val="hybridMultilevel"/>
    <w:tmpl w:val="4410AC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B2F9D"/>
    <w:multiLevelType w:val="hybridMultilevel"/>
    <w:tmpl w:val="D25C8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6212B"/>
    <w:multiLevelType w:val="hybridMultilevel"/>
    <w:tmpl w:val="547A4896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8955ED8"/>
    <w:multiLevelType w:val="hybridMultilevel"/>
    <w:tmpl w:val="9E32851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51861"/>
    <w:multiLevelType w:val="hybridMultilevel"/>
    <w:tmpl w:val="05FE3D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F3DE7"/>
    <w:multiLevelType w:val="hybridMultilevel"/>
    <w:tmpl w:val="338A848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F6472"/>
    <w:multiLevelType w:val="hybridMultilevel"/>
    <w:tmpl w:val="63ECE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C1C75"/>
    <w:multiLevelType w:val="hybridMultilevel"/>
    <w:tmpl w:val="D3D64B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A9570BB"/>
    <w:multiLevelType w:val="hybridMultilevel"/>
    <w:tmpl w:val="0296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532CE"/>
    <w:multiLevelType w:val="hybridMultilevel"/>
    <w:tmpl w:val="8A3A6BC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6524088"/>
    <w:multiLevelType w:val="hybridMultilevel"/>
    <w:tmpl w:val="CFB0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C1136"/>
    <w:multiLevelType w:val="hybridMultilevel"/>
    <w:tmpl w:val="FFD40E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8A4"/>
    <w:multiLevelType w:val="hybridMultilevel"/>
    <w:tmpl w:val="1D140F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63515"/>
    <w:multiLevelType w:val="hybridMultilevel"/>
    <w:tmpl w:val="B9FEFC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55E54"/>
    <w:multiLevelType w:val="hybridMultilevel"/>
    <w:tmpl w:val="C340E4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04CA3"/>
    <w:multiLevelType w:val="hybridMultilevel"/>
    <w:tmpl w:val="3B0479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F2B05"/>
    <w:multiLevelType w:val="hybridMultilevel"/>
    <w:tmpl w:val="4E686E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C0BA0"/>
    <w:multiLevelType w:val="hybridMultilevel"/>
    <w:tmpl w:val="6966E5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9C26D2"/>
    <w:multiLevelType w:val="hybridMultilevel"/>
    <w:tmpl w:val="1D20B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BA0E3D"/>
    <w:multiLevelType w:val="hybridMultilevel"/>
    <w:tmpl w:val="D0FCC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E6EF3"/>
    <w:multiLevelType w:val="hybridMultilevel"/>
    <w:tmpl w:val="673013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53FB5"/>
    <w:multiLevelType w:val="hybridMultilevel"/>
    <w:tmpl w:val="D8BAD7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052778"/>
    <w:multiLevelType w:val="hybridMultilevel"/>
    <w:tmpl w:val="BD32D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3"/>
  </w:num>
  <w:num w:numId="5">
    <w:abstractNumId w:val="9"/>
  </w:num>
  <w:num w:numId="6">
    <w:abstractNumId w:val="20"/>
  </w:num>
  <w:num w:numId="7">
    <w:abstractNumId w:val="1"/>
  </w:num>
  <w:num w:numId="8">
    <w:abstractNumId w:val="22"/>
  </w:num>
  <w:num w:numId="9">
    <w:abstractNumId w:val="33"/>
  </w:num>
  <w:num w:numId="10">
    <w:abstractNumId w:val="15"/>
  </w:num>
  <w:num w:numId="11">
    <w:abstractNumId w:val="17"/>
  </w:num>
  <w:num w:numId="12">
    <w:abstractNumId w:val="34"/>
  </w:num>
  <w:num w:numId="13">
    <w:abstractNumId w:val="31"/>
  </w:num>
  <w:num w:numId="14">
    <w:abstractNumId w:val="26"/>
  </w:num>
  <w:num w:numId="15">
    <w:abstractNumId w:val="14"/>
  </w:num>
  <w:num w:numId="16">
    <w:abstractNumId w:val="28"/>
  </w:num>
  <w:num w:numId="17">
    <w:abstractNumId w:val="7"/>
  </w:num>
  <w:num w:numId="18">
    <w:abstractNumId w:val="6"/>
  </w:num>
  <w:num w:numId="19">
    <w:abstractNumId w:val="32"/>
  </w:num>
  <w:num w:numId="20">
    <w:abstractNumId w:val="11"/>
  </w:num>
  <w:num w:numId="21">
    <w:abstractNumId w:val="29"/>
  </w:num>
  <w:num w:numId="22">
    <w:abstractNumId w:val="25"/>
  </w:num>
  <w:num w:numId="23">
    <w:abstractNumId w:val="37"/>
  </w:num>
  <w:num w:numId="24">
    <w:abstractNumId w:val="36"/>
  </w:num>
  <w:num w:numId="25">
    <w:abstractNumId w:val="16"/>
  </w:num>
  <w:num w:numId="26">
    <w:abstractNumId w:val="24"/>
  </w:num>
  <w:num w:numId="27">
    <w:abstractNumId w:val="21"/>
  </w:num>
  <w:num w:numId="28">
    <w:abstractNumId w:val="13"/>
  </w:num>
  <w:num w:numId="29">
    <w:abstractNumId w:val="2"/>
  </w:num>
  <w:num w:numId="30">
    <w:abstractNumId w:val="27"/>
  </w:num>
  <w:num w:numId="31">
    <w:abstractNumId w:val="10"/>
  </w:num>
  <w:num w:numId="32">
    <w:abstractNumId w:val="18"/>
  </w:num>
  <w:num w:numId="33">
    <w:abstractNumId w:val="19"/>
  </w:num>
  <w:num w:numId="34">
    <w:abstractNumId w:val="30"/>
  </w:num>
  <w:num w:numId="35">
    <w:abstractNumId w:val="5"/>
  </w:num>
  <w:num w:numId="36">
    <w:abstractNumId w:val="12"/>
  </w:num>
  <w:num w:numId="37">
    <w:abstractNumId w:val="0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C"/>
    <w:rsid w:val="00004E6B"/>
    <w:rsid w:val="000066CD"/>
    <w:rsid w:val="000113A4"/>
    <w:rsid w:val="00013FE0"/>
    <w:rsid w:val="00021010"/>
    <w:rsid w:val="000226BB"/>
    <w:rsid w:val="00025798"/>
    <w:rsid w:val="00035E72"/>
    <w:rsid w:val="00040079"/>
    <w:rsid w:val="00040D5C"/>
    <w:rsid w:val="000470A6"/>
    <w:rsid w:val="00047EAD"/>
    <w:rsid w:val="00050DC2"/>
    <w:rsid w:val="00051E5C"/>
    <w:rsid w:val="00057108"/>
    <w:rsid w:val="00062A72"/>
    <w:rsid w:val="000641B0"/>
    <w:rsid w:val="000660B5"/>
    <w:rsid w:val="00066367"/>
    <w:rsid w:val="0007118E"/>
    <w:rsid w:val="000872A6"/>
    <w:rsid w:val="00090CDA"/>
    <w:rsid w:val="00092501"/>
    <w:rsid w:val="00094E27"/>
    <w:rsid w:val="0009589D"/>
    <w:rsid w:val="00097E45"/>
    <w:rsid w:val="000B2569"/>
    <w:rsid w:val="000B4D66"/>
    <w:rsid w:val="000B6A60"/>
    <w:rsid w:val="000C14D8"/>
    <w:rsid w:val="000C5805"/>
    <w:rsid w:val="000C58D8"/>
    <w:rsid w:val="000C7149"/>
    <w:rsid w:val="000C7BF5"/>
    <w:rsid w:val="000D39A7"/>
    <w:rsid w:val="000D40A0"/>
    <w:rsid w:val="000D4733"/>
    <w:rsid w:val="000D5CAA"/>
    <w:rsid w:val="000E5363"/>
    <w:rsid w:val="000E538A"/>
    <w:rsid w:val="000F0797"/>
    <w:rsid w:val="000F3930"/>
    <w:rsid w:val="000F6EB5"/>
    <w:rsid w:val="00102301"/>
    <w:rsid w:val="0010703A"/>
    <w:rsid w:val="001108AC"/>
    <w:rsid w:val="00111266"/>
    <w:rsid w:val="00112D6A"/>
    <w:rsid w:val="001135C6"/>
    <w:rsid w:val="00115306"/>
    <w:rsid w:val="0011769B"/>
    <w:rsid w:val="00122B8B"/>
    <w:rsid w:val="00127376"/>
    <w:rsid w:val="00127667"/>
    <w:rsid w:val="00127F65"/>
    <w:rsid w:val="0013035B"/>
    <w:rsid w:val="00141AD4"/>
    <w:rsid w:val="00151ED3"/>
    <w:rsid w:val="001520A8"/>
    <w:rsid w:val="0016728A"/>
    <w:rsid w:val="001708AE"/>
    <w:rsid w:val="001716DE"/>
    <w:rsid w:val="00171A33"/>
    <w:rsid w:val="0017201B"/>
    <w:rsid w:val="001752A1"/>
    <w:rsid w:val="001766E0"/>
    <w:rsid w:val="00184D93"/>
    <w:rsid w:val="0018661C"/>
    <w:rsid w:val="001924CB"/>
    <w:rsid w:val="001A1A37"/>
    <w:rsid w:val="001A436B"/>
    <w:rsid w:val="001A4F55"/>
    <w:rsid w:val="001A6771"/>
    <w:rsid w:val="001B0752"/>
    <w:rsid w:val="001B2DD5"/>
    <w:rsid w:val="001B2FDF"/>
    <w:rsid w:val="001B5794"/>
    <w:rsid w:val="001C2DC6"/>
    <w:rsid w:val="001C6293"/>
    <w:rsid w:val="001D106E"/>
    <w:rsid w:val="001D2EDF"/>
    <w:rsid w:val="001D3775"/>
    <w:rsid w:val="001D5B50"/>
    <w:rsid w:val="001E3E90"/>
    <w:rsid w:val="001E6BCA"/>
    <w:rsid w:val="001E7443"/>
    <w:rsid w:val="001E7AF4"/>
    <w:rsid w:val="001F11D2"/>
    <w:rsid w:val="001F295C"/>
    <w:rsid w:val="001F3448"/>
    <w:rsid w:val="001F3B82"/>
    <w:rsid w:val="001F3DB3"/>
    <w:rsid w:val="001F4B70"/>
    <w:rsid w:val="001F58D8"/>
    <w:rsid w:val="002075BF"/>
    <w:rsid w:val="002116CC"/>
    <w:rsid w:val="00212734"/>
    <w:rsid w:val="00214C9E"/>
    <w:rsid w:val="002166B4"/>
    <w:rsid w:val="00217E76"/>
    <w:rsid w:val="00222074"/>
    <w:rsid w:val="00223A76"/>
    <w:rsid w:val="0022406A"/>
    <w:rsid w:val="00247EE9"/>
    <w:rsid w:val="002522F7"/>
    <w:rsid w:val="00264629"/>
    <w:rsid w:val="00266093"/>
    <w:rsid w:val="00273ED7"/>
    <w:rsid w:val="00277986"/>
    <w:rsid w:val="00280DAF"/>
    <w:rsid w:val="0028151A"/>
    <w:rsid w:val="00285890"/>
    <w:rsid w:val="00286D65"/>
    <w:rsid w:val="002904F6"/>
    <w:rsid w:val="00294981"/>
    <w:rsid w:val="00295F39"/>
    <w:rsid w:val="002971C6"/>
    <w:rsid w:val="002A4F05"/>
    <w:rsid w:val="002B43B3"/>
    <w:rsid w:val="002B5603"/>
    <w:rsid w:val="002C5D1C"/>
    <w:rsid w:val="002C6A10"/>
    <w:rsid w:val="002D1D1B"/>
    <w:rsid w:val="002D264F"/>
    <w:rsid w:val="002D45B2"/>
    <w:rsid w:val="002D4E99"/>
    <w:rsid w:val="002D6325"/>
    <w:rsid w:val="002D6E7A"/>
    <w:rsid w:val="002D7429"/>
    <w:rsid w:val="002E084C"/>
    <w:rsid w:val="002E1829"/>
    <w:rsid w:val="002E2F7B"/>
    <w:rsid w:val="002E6B71"/>
    <w:rsid w:val="002E737A"/>
    <w:rsid w:val="002F3F4A"/>
    <w:rsid w:val="002F4174"/>
    <w:rsid w:val="002F5DD7"/>
    <w:rsid w:val="002F7B40"/>
    <w:rsid w:val="00304035"/>
    <w:rsid w:val="00304619"/>
    <w:rsid w:val="00306182"/>
    <w:rsid w:val="00306288"/>
    <w:rsid w:val="00312570"/>
    <w:rsid w:val="00317F29"/>
    <w:rsid w:val="003216CB"/>
    <w:rsid w:val="00324C0F"/>
    <w:rsid w:val="00326A98"/>
    <w:rsid w:val="00327722"/>
    <w:rsid w:val="003330AD"/>
    <w:rsid w:val="00334CE1"/>
    <w:rsid w:val="00337270"/>
    <w:rsid w:val="00342AB9"/>
    <w:rsid w:val="00346B81"/>
    <w:rsid w:val="0036259D"/>
    <w:rsid w:val="003632DF"/>
    <w:rsid w:val="00367E99"/>
    <w:rsid w:val="00370DA0"/>
    <w:rsid w:val="00371061"/>
    <w:rsid w:val="00374405"/>
    <w:rsid w:val="00380D20"/>
    <w:rsid w:val="003862E7"/>
    <w:rsid w:val="003907C8"/>
    <w:rsid w:val="00392FBD"/>
    <w:rsid w:val="00396565"/>
    <w:rsid w:val="003A19F8"/>
    <w:rsid w:val="003A2328"/>
    <w:rsid w:val="003A2CE6"/>
    <w:rsid w:val="003A2E77"/>
    <w:rsid w:val="003A7210"/>
    <w:rsid w:val="003B11F4"/>
    <w:rsid w:val="003B2C62"/>
    <w:rsid w:val="003B4711"/>
    <w:rsid w:val="003C25C5"/>
    <w:rsid w:val="003C7C47"/>
    <w:rsid w:val="003D154E"/>
    <w:rsid w:val="003E33AC"/>
    <w:rsid w:val="003E496F"/>
    <w:rsid w:val="003F0508"/>
    <w:rsid w:val="003F1C7C"/>
    <w:rsid w:val="003F5218"/>
    <w:rsid w:val="003F66F9"/>
    <w:rsid w:val="00401965"/>
    <w:rsid w:val="00401C23"/>
    <w:rsid w:val="004021AA"/>
    <w:rsid w:val="004049DF"/>
    <w:rsid w:val="0040568C"/>
    <w:rsid w:val="00405799"/>
    <w:rsid w:val="004074AB"/>
    <w:rsid w:val="00411B00"/>
    <w:rsid w:val="00411CBC"/>
    <w:rsid w:val="004134BA"/>
    <w:rsid w:val="00415252"/>
    <w:rsid w:val="00417928"/>
    <w:rsid w:val="00432178"/>
    <w:rsid w:val="004335D7"/>
    <w:rsid w:val="00436BD8"/>
    <w:rsid w:val="00437B2F"/>
    <w:rsid w:val="00440950"/>
    <w:rsid w:val="00441CB3"/>
    <w:rsid w:val="00444A44"/>
    <w:rsid w:val="004471AF"/>
    <w:rsid w:val="004514FE"/>
    <w:rsid w:val="00455195"/>
    <w:rsid w:val="004559D6"/>
    <w:rsid w:val="00457C8D"/>
    <w:rsid w:val="00461838"/>
    <w:rsid w:val="004619A4"/>
    <w:rsid w:val="0046289E"/>
    <w:rsid w:val="004713AC"/>
    <w:rsid w:val="00476C91"/>
    <w:rsid w:val="004839C1"/>
    <w:rsid w:val="0048536F"/>
    <w:rsid w:val="0048537D"/>
    <w:rsid w:val="00485BAF"/>
    <w:rsid w:val="00491BA5"/>
    <w:rsid w:val="00491D77"/>
    <w:rsid w:val="004939C3"/>
    <w:rsid w:val="004956EC"/>
    <w:rsid w:val="004A1267"/>
    <w:rsid w:val="004A2CD0"/>
    <w:rsid w:val="004B0108"/>
    <w:rsid w:val="004B6C96"/>
    <w:rsid w:val="004B7320"/>
    <w:rsid w:val="004C1F7A"/>
    <w:rsid w:val="004C377F"/>
    <w:rsid w:val="004C5994"/>
    <w:rsid w:val="004C5FB8"/>
    <w:rsid w:val="004D1A7D"/>
    <w:rsid w:val="004D3469"/>
    <w:rsid w:val="004D3855"/>
    <w:rsid w:val="004D6EB1"/>
    <w:rsid w:val="004D73D4"/>
    <w:rsid w:val="004D77A0"/>
    <w:rsid w:val="004E165D"/>
    <w:rsid w:val="004E1EDE"/>
    <w:rsid w:val="004E46B5"/>
    <w:rsid w:val="004E6112"/>
    <w:rsid w:val="004F0CCA"/>
    <w:rsid w:val="004F38F6"/>
    <w:rsid w:val="004F5DBC"/>
    <w:rsid w:val="00502C1F"/>
    <w:rsid w:val="00507029"/>
    <w:rsid w:val="00507087"/>
    <w:rsid w:val="0051050D"/>
    <w:rsid w:val="005146B7"/>
    <w:rsid w:val="005171D1"/>
    <w:rsid w:val="005204F2"/>
    <w:rsid w:val="005223EA"/>
    <w:rsid w:val="00535B1B"/>
    <w:rsid w:val="005365CF"/>
    <w:rsid w:val="00547F44"/>
    <w:rsid w:val="00551128"/>
    <w:rsid w:val="005522EA"/>
    <w:rsid w:val="005560C1"/>
    <w:rsid w:val="005625C7"/>
    <w:rsid w:val="00562CCC"/>
    <w:rsid w:val="00563C69"/>
    <w:rsid w:val="00566122"/>
    <w:rsid w:val="0056771F"/>
    <w:rsid w:val="0056799D"/>
    <w:rsid w:val="0057246A"/>
    <w:rsid w:val="00572F46"/>
    <w:rsid w:val="005767D7"/>
    <w:rsid w:val="00580CA7"/>
    <w:rsid w:val="0058130C"/>
    <w:rsid w:val="00581D1E"/>
    <w:rsid w:val="00581EF6"/>
    <w:rsid w:val="00582DDD"/>
    <w:rsid w:val="005878E8"/>
    <w:rsid w:val="00593374"/>
    <w:rsid w:val="005A057F"/>
    <w:rsid w:val="005A14D2"/>
    <w:rsid w:val="005A238E"/>
    <w:rsid w:val="005A79D9"/>
    <w:rsid w:val="005B2218"/>
    <w:rsid w:val="005B2FB0"/>
    <w:rsid w:val="005B3E2B"/>
    <w:rsid w:val="005B66B8"/>
    <w:rsid w:val="005B6DC9"/>
    <w:rsid w:val="005C1033"/>
    <w:rsid w:val="005C2DA9"/>
    <w:rsid w:val="005C7574"/>
    <w:rsid w:val="005D1CD5"/>
    <w:rsid w:val="005D2D55"/>
    <w:rsid w:val="005D44FB"/>
    <w:rsid w:val="005D6B97"/>
    <w:rsid w:val="005D7B46"/>
    <w:rsid w:val="005E4752"/>
    <w:rsid w:val="005E5322"/>
    <w:rsid w:val="005E6904"/>
    <w:rsid w:val="005F281F"/>
    <w:rsid w:val="005F3244"/>
    <w:rsid w:val="005F5B67"/>
    <w:rsid w:val="0060535D"/>
    <w:rsid w:val="006101EE"/>
    <w:rsid w:val="0061473F"/>
    <w:rsid w:val="00615D43"/>
    <w:rsid w:val="00623156"/>
    <w:rsid w:val="0062716A"/>
    <w:rsid w:val="00637C76"/>
    <w:rsid w:val="00646D3C"/>
    <w:rsid w:val="00653FEB"/>
    <w:rsid w:val="006551B8"/>
    <w:rsid w:val="00660754"/>
    <w:rsid w:val="006634D9"/>
    <w:rsid w:val="006828ED"/>
    <w:rsid w:val="006903B6"/>
    <w:rsid w:val="00692D0C"/>
    <w:rsid w:val="0069518B"/>
    <w:rsid w:val="006B0B8B"/>
    <w:rsid w:val="006C665E"/>
    <w:rsid w:val="006C7F04"/>
    <w:rsid w:val="006D443D"/>
    <w:rsid w:val="006E0B22"/>
    <w:rsid w:val="006E0E12"/>
    <w:rsid w:val="006E12C2"/>
    <w:rsid w:val="006E3B83"/>
    <w:rsid w:val="006E5799"/>
    <w:rsid w:val="006F09F7"/>
    <w:rsid w:val="006F3553"/>
    <w:rsid w:val="006F5F4B"/>
    <w:rsid w:val="00704236"/>
    <w:rsid w:val="00710684"/>
    <w:rsid w:val="00712313"/>
    <w:rsid w:val="007126FA"/>
    <w:rsid w:val="00712D89"/>
    <w:rsid w:val="007134B6"/>
    <w:rsid w:val="007137B0"/>
    <w:rsid w:val="00714BE9"/>
    <w:rsid w:val="0071731B"/>
    <w:rsid w:val="00720617"/>
    <w:rsid w:val="00727D8D"/>
    <w:rsid w:val="00733E51"/>
    <w:rsid w:val="007371EB"/>
    <w:rsid w:val="007462DF"/>
    <w:rsid w:val="00754041"/>
    <w:rsid w:val="007559FF"/>
    <w:rsid w:val="007600F8"/>
    <w:rsid w:val="00760132"/>
    <w:rsid w:val="00770539"/>
    <w:rsid w:val="007719D3"/>
    <w:rsid w:val="00771C5D"/>
    <w:rsid w:val="0077360C"/>
    <w:rsid w:val="00776BB6"/>
    <w:rsid w:val="00777259"/>
    <w:rsid w:val="00777981"/>
    <w:rsid w:val="00783764"/>
    <w:rsid w:val="007866B7"/>
    <w:rsid w:val="00787B2D"/>
    <w:rsid w:val="0079185B"/>
    <w:rsid w:val="00797315"/>
    <w:rsid w:val="007A0E6C"/>
    <w:rsid w:val="007A186E"/>
    <w:rsid w:val="007A25F4"/>
    <w:rsid w:val="007A54A7"/>
    <w:rsid w:val="007A78F4"/>
    <w:rsid w:val="007A79E4"/>
    <w:rsid w:val="007C36EE"/>
    <w:rsid w:val="007C5323"/>
    <w:rsid w:val="007D48CC"/>
    <w:rsid w:val="007E090A"/>
    <w:rsid w:val="007E16EB"/>
    <w:rsid w:val="007E489A"/>
    <w:rsid w:val="007E4E60"/>
    <w:rsid w:val="007F1778"/>
    <w:rsid w:val="007F2058"/>
    <w:rsid w:val="007F5954"/>
    <w:rsid w:val="00815D90"/>
    <w:rsid w:val="008204EF"/>
    <w:rsid w:val="008213E1"/>
    <w:rsid w:val="00823BE2"/>
    <w:rsid w:val="008272D4"/>
    <w:rsid w:val="00836D42"/>
    <w:rsid w:val="00841FB8"/>
    <w:rsid w:val="0084242B"/>
    <w:rsid w:val="008435FC"/>
    <w:rsid w:val="0084620F"/>
    <w:rsid w:val="00854351"/>
    <w:rsid w:val="008557F5"/>
    <w:rsid w:val="00856CB7"/>
    <w:rsid w:val="00856E6E"/>
    <w:rsid w:val="008575E5"/>
    <w:rsid w:val="00873A78"/>
    <w:rsid w:val="008817A4"/>
    <w:rsid w:val="00881AB6"/>
    <w:rsid w:val="00886B8D"/>
    <w:rsid w:val="00887403"/>
    <w:rsid w:val="00887764"/>
    <w:rsid w:val="008915AB"/>
    <w:rsid w:val="0089273D"/>
    <w:rsid w:val="008927BB"/>
    <w:rsid w:val="008A0D6C"/>
    <w:rsid w:val="008A3EE4"/>
    <w:rsid w:val="008A56EF"/>
    <w:rsid w:val="008A627B"/>
    <w:rsid w:val="008A739A"/>
    <w:rsid w:val="008B6EC7"/>
    <w:rsid w:val="008D03D4"/>
    <w:rsid w:val="008D3276"/>
    <w:rsid w:val="008D3287"/>
    <w:rsid w:val="008E038F"/>
    <w:rsid w:val="008E0C3C"/>
    <w:rsid w:val="008E39C0"/>
    <w:rsid w:val="008E4553"/>
    <w:rsid w:val="008F08B2"/>
    <w:rsid w:val="008F473E"/>
    <w:rsid w:val="00901B68"/>
    <w:rsid w:val="0091661A"/>
    <w:rsid w:val="00916A24"/>
    <w:rsid w:val="00924324"/>
    <w:rsid w:val="0092604D"/>
    <w:rsid w:val="00927CC7"/>
    <w:rsid w:val="00932D88"/>
    <w:rsid w:val="009335F0"/>
    <w:rsid w:val="009351BE"/>
    <w:rsid w:val="009353CF"/>
    <w:rsid w:val="00937ED0"/>
    <w:rsid w:val="00940BD7"/>
    <w:rsid w:val="009454B6"/>
    <w:rsid w:val="009455AD"/>
    <w:rsid w:val="009476F1"/>
    <w:rsid w:val="00950709"/>
    <w:rsid w:val="00961FC5"/>
    <w:rsid w:val="0096206D"/>
    <w:rsid w:val="00964071"/>
    <w:rsid w:val="00971F82"/>
    <w:rsid w:val="0097367D"/>
    <w:rsid w:val="009813D1"/>
    <w:rsid w:val="00990360"/>
    <w:rsid w:val="00991BE2"/>
    <w:rsid w:val="0099318C"/>
    <w:rsid w:val="009964DF"/>
    <w:rsid w:val="009A10BB"/>
    <w:rsid w:val="009A311D"/>
    <w:rsid w:val="009A44CC"/>
    <w:rsid w:val="009A69E1"/>
    <w:rsid w:val="009B0392"/>
    <w:rsid w:val="009B221D"/>
    <w:rsid w:val="009B2AF3"/>
    <w:rsid w:val="009B2F4C"/>
    <w:rsid w:val="009B570D"/>
    <w:rsid w:val="009B7E91"/>
    <w:rsid w:val="009C14D1"/>
    <w:rsid w:val="009C36D7"/>
    <w:rsid w:val="009C409A"/>
    <w:rsid w:val="009C4B62"/>
    <w:rsid w:val="009C5367"/>
    <w:rsid w:val="009D0EC5"/>
    <w:rsid w:val="009D2420"/>
    <w:rsid w:val="009F17C3"/>
    <w:rsid w:val="009F308A"/>
    <w:rsid w:val="009F620E"/>
    <w:rsid w:val="00A0300F"/>
    <w:rsid w:val="00A046C7"/>
    <w:rsid w:val="00A06B1B"/>
    <w:rsid w:val="00A11F28"/>
    <w:rsid w:val="00A16038"/>
    <w:rsid w:val="00A25B32"/>
    <w:rsid w:val="00A26E1B"/>
    <w:rsid w:val="00A3049F"/>
    <w:rsid w:val="00A3494B"/>
    <w:rsid w:val="00A403B8"/>
    <w:rsid w:val="00A40D3F"/>
    <w:rsid w:val="00A41DE9"/>
    <w:rsid w:val="00A4390B"/>
    <w:rsid w:val="00A473EC"/>
    <w:rsid w:val="00A57788"/>
    <w:rsid w:val="00A57D1E"/>
    <w:rsid w:val="00A67C1B"/>
    <w:rsid w:val="00A80326"/>
    <w:rsid w:val="00A80E20"/>
    <w:rsid w:val="00A85624"/>
    <w:rsid w:val="00A879ED"/>
    <w:rsid w:val="00A90529"/>
    <w:rsid w:val="00A94BA7"/>
    <w:rsid w:val="00A975C2"/>
    <w:rsid w:val="00AA6526"/>
    <w:rsid w:val="00AB08A8"/>
    <w:rsid w:val="00AB2800"/>
    <w:rsid w:val="00AB2819"/>
    <w:rsid w:val="00AB519E"/>
    <w:rsid w:val="00AD197A"/>
    <w:rsid w:val="00AD3CF9"/>
    <w:rsid w:val="00AD4C24"/>
    <w:rsid w:val="00AD57CD"/>
    <w:rsid w:val="00AD77F4"/>
    <w:rsid w:val="00AD7A4F"/>
    <w:rsid w:val="00AE3477"/>
    <w:rsid w:val="00AE3D72"/>
    <w:rsid w:val="00AE4049"/>
    <w:rsid w:val="00AE6019"/>
    <w:rsid w:val="00AF1232"/>
    <w:rsid w:val="00AF155C"/>
    <w:rsid w:val="00AF2444"/>
    <w:rsid w:val="00AF31C2"/>
    <w:rsid w:val="00AF74AF"/>
    <w:rsid w:val="00B04CA5"/>
    <w:rsid w:val="00B11FBA"/>
    <w:rsid w:val="00B234CB"/>
    <w:rsid w:val="00B27119"/>
    <w:rsid w:val="00B30F47"/>
    <w:rsid w:val="00B323A4"/>
    <w:rsid w:val="00B32813"/>
    <w:rsid w:val="00B34320"/>
    <w:rsid w:val="00B35D3F"/>
    <w:rsid w:val="00B374C6"/>
    <w:rsid w:val="00B51D1D"/>
    <w:rsid w:val="00B524C1"/>
    <w:rsid w:val="00B5437B"/>
    <w:rsid w:val="00B56D35"/>
    <w:rsid w:val="00B61AC9"/>
    <w:rsid w:val="00B63BE6"/>
    <w:rsid w:val="00B7152E"/>
    <w:rsid w:val="00B74A08"/>
    <w:rsid w:val="00B75372"/>
    <w:rsid w:val="00B76E1C"/>
    <w:rsid w:val="00B83FCB"/>
    <w:rsid w:val="00B87DE0"/>
    <w:rsid w:val="00B9272D"/>
    <w:rsid w:val="00B93D60"/>
    <w:rsid w:val="00B9739D"/>
    <w:rsid w:val="00BA288F"/>
    <w:rsid w:val="00BA43BB"/>
    <w:rsid w:val="00BA5FC3"/>
    <w:rsid w:val="00BA6C2B"/>
    <w:rsid w:val="00BB028E"/>
    <w:rsid w:val="00BB1C1C"/>
    <w:rsid w:val="00BB305A"/>
    <w:rsid w:val="00BB4936"/>
    <w:rsid w:val="00BC3B54"/>
    <w:rsid w:val="00BC466F"/>
    <w:rsid w:val="00BC5F22"/>
    <w:rsid w:val="00BC6238"/>
    <w:rsid w:val="00BC713E"/>
    <w:rsid w:val="00BD30C2"/>
    <w:rsid w:val="00BD447B"/>
    <w:rsid w:val="00BD47D9"/>
    <w:rsid w:val="00BD68DB"/>
    <w:rsid w:val="00BE0BC8"/>
    <w:rsid w:val="00BE1113"/>
    <w:rsid w:val="00BE4A0E"/>
    <w:rsid w:val="00BF02C1"/>
    <w:rsid w:val="00BF39A3"/>
    <w:rsid w:val="00BF79AF"/>
    <w:rsid w:val="00C00B9B"/>
    <w:rsid w:val="00C01E26"/>
    <w:rsid w:val="00C01E91"/>
    <w:rsid w:val="00C036AC"/>
    <w:rsid w:val="00C10420"/>
    <w:rsid w:val="00C12DD6"/>
    <w:rsid w:val="00C15B94"/>
    <w:rsid w:val="00C172C6"/>
    <w:rsid w:val="00C178F5"/>
    <w:rsid w:val="00C22A39"/>
    <w:rsid w:val="00C3026F"/>
    <w:rsid w:val="00C3034C"/>
    <w:rsid w:val="00C30A71"/>
    <w:rsid w:val="00C37897"/>
    <w:rsid w:val="00C41460"/>
    <w:rsid w:val="00C43858"/>
    <w:rsid w:val="00C54217"/>
    <w:rsid w:val="00C72A0F"/>
    <w:rsid w:val="00C77544"/>
    <w:rsid w:val="00C8114C"/>
    <w:rsid w:val="00C91A41"/>
    <w:rsid w:val="00C93E11"/>
    <w:rsid w:val="00C94F39"/>
    <w:rsid w:val="00CA1803"/>
    <w:rsid w:val="00CA2620"/>
    <w:rsid w:val="00CA2DE8"/>
    <w:rsid w:val="00CB2A0D"/>
    <w:rsid w:val="00CB6887"/>
    <w:rsid w:val="00CC2C9C"/>
    <w:rsid w:val="00CC4CC6"/>
    <w:rsid w:val="00CC6154"/>
    <w:rsid w:val="00CC6783"/>
    <w:rsid w:val="00CD3262"/>
    <w:rsid w:val="00CE425C"/>
    <w:rsid w:val="00CE44D5"/>
    <w:rsid w:val="00CE5850"/>
    <w:rsid w:val="00CE5B85"/>
    <w:rsid w:val="00CE5FE8"/>
    <w:rsid w:val="00CF0B7F"/>
    <w:rsid w:val="00D00EE4"/>
    <w:rsid w:val="00D106A0"/>
    <w:rsid w:val="00D23B2A"/>
    <w:rsid w:val="00D41302"/>
    <w:rsid w:val="00D46D0B"/>
    <w:rsid w:val="00D47B89"/>
    <w:rsid w:val="00D561CA"/>
    <w:rsid w:val="00D616DC"/>
    <w:rsid w:val="00D637BE"/>
    <w:rsid w:val="00D653F2"/>
    <w:rsid w:val="00D65A34"/>
    <w:rsid w:val="00D65DEF"/>
    <w:rsid w:val="00D70D19"/>
    <w:rsid w:val="00D72CA5"/>
    <w:rsid w:val="00D744AD"/>
    <w:rsid w:val="00D74A76"/>
    <w:rsid w:val="00D80C27"/>
    <w:rsid w:val="00D8227B"/>
    <w:rsid w:val="00D8237F"/>
    <w:rsid w:val="00D83529"/>
    <w:rsid w:val="00D838A6"/>
    <w:rsid w:val="00D84334"/>
    <w:rsid w:val="00D90480"/>
    <w:rsid w:val="00D92128"/>
    <w:rsid w:val="00DA0570"/>
    <w:rsid w:val="00DA264E"/>
    <w:rsid w:val="00DA2B86"/>
    <w:rsid w:val="00DA4FFA"/>
    <w:rsid w:val="00DB19ED"/>
    <w:rsid w:val="00DB2104"/>
    <w:rsid w:val="00DB3CE8"/>
    <w:rsid w:val="00DB4B12"/>
    <w:rsid w:val="00DC3A24"/>
    <w:rsid w:val="00DC4BCB"/>
    <w:rsid w:val="00DC5C94"/>
    <w:rsid w:val="00DC5D76"/>
    <w:rsid w:val="00DD58E4"/>
    <w:rsid w:val="00DD5FB9"/>
    <w:rsid w:val="00DE0BE3"/>
    <w:rsid w:val="00DE36CD"/>
    <w:rsid w:val="00DE39F0"/>
    <w:rsid w:val="00DE4B5A"/>
    <w:rsid w:val="00DF3373"/>
    <w:rsid w:val="00E0446D"/>
    <w:rsid w:val="00E05664"/>
    <w:rsid w:val="00E1046F"/>
    <w:rsid w:val="00E16547"/>
    <w:rsid w:val="00E17E29"/>
    <w:rsid w:val="00E30E81"/>
    <w:rsid w:val="00E41669"/>
    <w:rsid w:val="00E42ECD"/>
    <w:rsid w:val="00E47294"/>
    <w:rsid w:val="00E47C3D"/>
    <w:rsid w:val="00E51C12"/>
    <w:rsid w:val="00E51E14"/>
    <w:rsid w:val="00E52A5A"/>
    <w:rsid w:val="00E555B1"/>
    <w:rsid w:val="00E55C92"/>
    <w:rsid w:val="00E567C1"/>
    <w:rsid w:val="00E610DD"/>
    <w:rsid w:val="00E63647"/>
    <w:rsid w:val="00E64473"/>
    <w:rsid w:val="00E73720"/>
    <w:rsid w:val="00E7417C"/>
    <w:rsid w:val="00E77DD4"/>
    <w:rsid w:val="00E77FA8"/>
    <w:rsid w:val="00E8092B"/>
    <w:rsid w:val="00E86158"/>
    <w:rsid w:val="00E921CD"/>
    <w:rsid w:val="00E949EC"/>
    <w:rsid w:val="00E9668F"/>
    <w:rsid w:val="00E9744D"/>
    <w:rsid w:val="00EA2253"/>
    <w:rsid w:val="00EA461D"/>
    <w:rsid w:val="00EB0CBB"/>
    <w:rsid w:val="00EB1D9C"/>
    <w:rsid w:val="00EB3A7D"/>
    <w:rsid w:val="00EC2BD7"/>
    <w:rsid w:val="00EC6C16"/>
    <w:rsid w:val="00ED3911"/>
    <w:rsid w:val="00ED520D"/>
    <w:rsid w:val="00EE2B30"/>
    <w:rsid w:val="00EE51C9"/>
    <w:rsid w:val="00EE5FD2"/>
    <w:rsid w:val="00EE7463"/>
    <w:rsid w:val="00EE7589"/>
    <w:rsid w:val="00EE775E"/>
    <w:rsid w:val="00EF0C54"/>
    <w:rsid w:val="00EF29D2"/>
    <w:rsid w:val="00F055BD"/>
    <w:rsid w:val="00F072FD"/>
    <w:rsid w:val="00F10AF6"/>
    <w:rsid w:val="00F14AFA"/>
    <w:rsid w:val="00F1769E"/>
    <w:rsid w:val="00F201A2"/>
    <w:rsid w:val="00F23E34"/>
    <w:rsid w:val="00F42F03"/>
    <w:rsid w:val="00F46ACA"/>
    <w:rsid w:val="00F514B0"/>
    <w:rsid w:val="00F5203D"/>
    <w:rsid w:val="00F626BE"/>
    <w:rsid w:val="00F642DD"/>
    <w:rsid w:val="00F64D41"/>
    <w:rsid w:val="00F65A56"/>
    <w:rsid w:val="00F67C1C"/>
    <w:rsid w:val="00F75B95"/>
    <w:rsid w:val="00F83791"/>
    <w:rsid w:val="00F91696"/>
    <w:rsid w:val="00F94BE9"/>
    <w:rsid w:val="00F961B7"/>
    <w:rsid w:val="00FA642C"/>
    <w:rsid w:val="00FB265D"/>
    <w:rsid w:val="00FB3AA3"/>
    <w:rsid w:val="00FC2EDD"/>
    <w:rsid w:val="00FC3C24"/>
    <w:rsid w:val="00FD1719"/>
    <w:rsid w:val="00FD4FC6"/>
    <w:rsid w:val="00FD5B54"/>
    <w:rsid w:val="00FE29A7"/>
    <w:rsid w:val="00FE651E"/>
    <w:rsid w:val="00FE675C"/>
    <w:rsid w:val="00FE6E45"/>
    <w:rsid w:val="00FF0C28"/>
    <w:rsid w:val="00FF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2C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16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DE4B5A"/>
    <w:pPr>
      <w:keepNext/>
      <w:autoSpaceDE w:val="0"/>
      <w:autoSpaceDN w:val="0"/>
      <w:adjustRightInd w:val="0"/>
      <w:spacing w:after="240" w:line="360" w:lineRule="auto"/>
      <w:ind w:left="284" w:hanging="284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E4B5A"/>
    <w:rPr>
      <w:rFonts w:ascii="Times New Roman" w:eastAsia="Times New Roman" w:hAnsi="Times New Roman" w:cs="Times New Roman"/>
      <w:b/>
      <w:bCs/>
      <w:kern w:val="32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qFormat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 w:line="24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SemEspaamentoCarcter">
    <w:name w:val="Sem Espaçamento Carácter"/>
    <w:link w:val="SemEspaamento"/>
    <w:uiPriority w:val="1"/>
    <w:qFormat/>
    <w:rsid w:val="000872A6"/>
    <w:rPr>
      <w:rFonts w:ascii="Calibri" w:eastAsia="Times New Roman" w:hAnsi="Calibri" w:cs="Times New Roman"/>
      <w:lang w:val="pt-BR" w:eastAsia="pt-BR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07087"/>
    <w:pPr>
      <w:ind w:left="720"/>
      <w:contextualSpacing/>
    </w:pPr>
    <w:rPr>
      <w:sz w:val="20"/>
      <w:szCs w:val="20"/>
      <w:lang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507087"/>
    <w:rPr>
      <w:rFonts w:ascii="Calibri" w:eastAsia="Times New Roman" w:hAnsi="Calibri" w:cs="Times New Roman"/>
      <w:sz w:val="20"/>
      <w:szCs w:val="20"/>
      <w:lang w:val="pt-PT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9813D1"/>
    <w:pPr>
      <w:spacing w:after="0" w:line="240" w:lineRule="auto"/>
      <w:ind w:left="220" w:hanging="220"/>
    </w:pPr>
  </w:style>
  <w:style w:type="paragraph" w:styleId="Reviso">
    <w:name w:val="Revision"/>
    <w:hidden/>
    <w:uiPriority w:val="99"/>
    <w:semiHidden/>
    <w:rsid w:val="009335F0"/>
    <w:pPr>
      <w:spacing w:after="0" w:line="240" w:lineRule="auto"/>
    </w:pPr>
    <w:rPr>
      <w:rFonts w:ascii="Calibri" w:eastAsia="Times New Roman" w:hAnsi="Calibri" w:cs="Times New Roman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16"/>
    <w:pPr>
      <w:spacing w:after="200" w:line="276" w:lineRule="auto"/>
    </w:pPr>
    <w:rPr>
      <w:rFonts w:ascii="Calibri" w:eastAsia="Times New Roman" w:hAnsi="Calibri" w:cs="Times New Roman"/>
      <w:lang w:val="pt-PT" w:eastAsia="pt-PT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DE4B5A"/>
    <w:pPr>
      <w:keepNext/>
      <w:autoSpaceDE w:val="0"/>
      <w:autoSpaceDN w:val="0"/>
      <w:adjustRightInd w:val="0"/>
      <w:spacing w:after="240" w:line="360" w:lineRule="auto"/>
      <w:ind w:left="284" w:hanging="284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autoRedefine/>
    <w:uiPriority w:val="9"/>
    <w:qFormat/>
    <w:rsid w:val="00B76E1C"/>
    <w:pPr>
      <w:keepNext/>
      <w:spacing w:after="240" w:line="360" w:lineRule="auto"/>
      <w:ind w:left="567" w:hanging="593"/>
      <w:jc w:val="both"/>
      <w:outlineLvl w:val="1"/>
    </w:pPr>
    <w:rPr>
      <w:rFonts w:ascii="Times New Roman" w:hAnsi="Times New Roman"/>
      <w:b/>
      <w:i/>
      <w:sz w:val="28"/>
      <w:szCs w:val="2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76E1C"/>
    <w:pPr>
      <w:keepNext/>
      <w:keepLines/>
      <w:spacing w:before="40" w:after="0"/>
      <w:outlineLvl w:val="2"/>
    </w:pPr>
    <w:rPr>
      <w:rFonts w:ascii="Times New Roman" w:hAnsi="Times New Roman"/>
      <w:b/>
      <w:sz w:val="26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E4B5A"/>
    <w:rPr>
      <w:rFonts w:ascii="Times New Roman" w:eastAsia="Times New Roman" w:hAnsi="Times New Roman" w:cs="Times New Roman"/>
      <w:b/>
      <w:bCs/>
      <w:kern w:val="32"/>
      <w:sz w:val="32"/>
      <w:szCs w:val="32"/>
      <w:lang w:val="pt-PT"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76E1C"/>
    <w:rPr>
      <w:rFonts w:ascii="Times New Roman" w:eastAsia="Times New Roman" w:hAnsi="Times New Roman" w:cs="Times New Roman"/>
      <w:b/>
      <w:i/>
      <w:sz w:val="28"/>
      <w:szCs w:val="20"/>
      <w:lang w:val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76E1C"/>
    <w:rPr>
      <w:rFonts w:ascii="Times New Roman" w:eastAsia="Times New Roman" w:hAnsi="Times New Roman" w:cs="Times New Roman"/>
      <w:b/>
      <w:sz w:val="26"/>
      <w:szCs w:val="24"/>
      <w:lang w:val="pt-PT"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B76E1C"/>
    <w:pPr>
      <w:ind w:left="720"/>
      <w:contextualSpacing/>
    </w:pPr>
  </w:style>
  <w:style w:type="character" w:customStyle="1" w:styleId="PargrafodaListaCarcter">
    <w:name w:val="Parágrafo da Lista Carácter"/>
    <w:link w:val="PargrafodaLista"/>
    <w:uiPriority w:val="34"/>
    <w:qFormat/>
    <w:locked/>
    <w:rsid w:val="00B76E1C"/>
    <w:rPr>
      <w:rFonts w:ascii="Calibri" w:eastAsia="Times New Roman" w:hAnsi="Calibri" w:cs="Times New Roman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76E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76E1C"/>
    <w:rPr>
      <w:rFonts w:ascii="Tahoma" w:eastAsia="Times New Roman" w:hAnsi="Tahoma" w:cs="Times New Roman"/>
      <w:sz w:val="16"/>
      <w:szCs w:val="16"/>
      <w:lang w:val="pt-PT" w:eastAsia="pt-PT"/>
    </w:rPr>
  </w:style>
  <w:style w:type="paragraph" w:styleId="Cabealho">
    <w:name w:val="header"/>
    <w:basedOn w:val="Normal"/>
    <w:link w:val="Cabealho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B76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6E1C"/>
    <w:rPr>
      <w:rFonts w:ascii="Calibri" w:eastAsia="Times New Roman" w:hAnsi="Calibri" w:cs="Times New Roman"/>
      <w:lang w:val="pt-PT" w:eastAsia="pt-PT"/>
    </w:rPr>
  </w:style>
  <w:style w:type="paragraph" w:customStyle="1" w:styleId="Lijstalinea">
    <w:name w:val="Lijstalinea"/>
    <w:basedOn w:val="Normal"/>
    <w:uiPriority w:val="34"/>
    <w:qFormat/>
    <w:rsid w:val="00B76E1C"/>
    <w:pPr>
      <w:spacing w:after="0" w:line="240" w:lineRule="auto"/>
      <w:ind w:left="720"/>
      <w:contextualSpacing/>
    </w:pPr>
    <w:rPr>
      <w:sz w:val="24"/>
      <w:szCs w:val="24"/>
      <w:lang w:eastAsia="en-US"/>
    </w:rPr>
  </w:style>
  <w:style w:type="character" w:styleId="Nmerodepgina">
    <w:name w:val="page number"/>
    <w:basedOn w:val="Tipodeletrapredefinidodopargrafo"/>
    <w:rsid w:val="00B76E1C"/>
  </w:style>
  <w:style w:type="paragraph" w:styleId="Ttulo">
    <w:name w:val="Title"/>
    <w:basedOn w:val="Normal"/>
    <w:next w:val="Normal"/>
    <w:link w:val="TtuloCarcter"/>
    <w:uiPriority w:val="10"/>
    <w:qFormat/>
    <w:rsid w:val="00B76E1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76E1C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table" w:customStyle="1" w:styleId="GridTable4-Accent51">
    <w:name w:val="Grid Table 4 - Accent 51"/>
    <w:basedOn w:val="Tabelaelegante"/>
    <w:uiPriority w:val="49"/>
    <w:rsid w:val="00B76E1C"/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ap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elegante">
    <w:name w:val="Table Elegant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ondice">
    <w:name w:val="TOC Heading"/>
    <w:basedOn w:val="Cabealho1"/>
    <w:next w:val="Normal"/>
    <w:uiPriority w:val="39"/>
    <w:unhideWhenUsed/>
    <w:qFormat/>
    <w:rsid w:val="00B76E1C"/>
    <w:pPr>
      <w:keepLines/>
      <w:spacing w:before="240" w:after="0" w:line="259" w:lineRule="auto"/>
      <w:ind w:left="0"/>
      <w:outlineLvl w:val="9"/>
    </w:pPr>
    <w:rPr>
      <w:rFonts w:ascii="Cambria" w:hAnsi="Cambria"/>
      <w:b w:val="0"/>
      <w:bCs w:val="0"/>
      <w:color w:val="365F91"/>
      <w:kern w:val="0"/>
      <w:lang w:val="en-US"/>
    </w:rPr>
  </w:style>
  <w:style w:type="paragraph" w:styleId="ndice1">
    <w:name w:val="toc 1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 w:line="240" w:lineRule="auto"/>
    </w:pPr>
    <w:rPr>
      <w:rFonts w:ascii="Times New Roman" w:hAnsi="Times New Roman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rsid w:val="00B76E1C"/>
    <w:pPr>
      <w:tabs>
        <w:tab w:val="right" w:leader="dot" w:pos="8494"/>
      </w:tabs>
      <w:spacing w:after="0" w:line="240" w:lineRule="auto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B76E1C"/>
    <w:pPr>
      <w:tabs>
        <w:tab w:val="right" w:leader="dot" w:pos="8505"/>
      </w:tabs>
      <w:spacing w:after="0"/>
      <w:ind w:left="440"/>
    </w:pPr>
  </w:style>
  <w:style w:type="character" w:styleId="Hiperligao">
    <w:name w:val="Hyperlink"/>
    <w:uiPriority w:val="99"/>
    <w:unhideWhenUsed/>
    <w:rsid w:val="00B76E1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76E1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B76E1C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unhideWhenUsed/>
    <w:rsid w:val="00B76E1C"/>
    <w:rPr>
      <w:vertAlign w:val="superscript"/>
    </w:rPr>
  </w:style>
  <w:style w:type="paragraph" w:customStyle="1" w:styleId="Default">
    <w:name w:val="Default"/>
    <w:rsid w:val="00B76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customStyle="1" w:styleId="GridTable4-Accent11">
    <w:name w:val="Grid Table 4 - Accent 11"/>
    <w:basedOn w:val="Tabelanormal"/>
    <w:uiPriority w:val="49"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B76E1C"/>
    <w:pPr>
      <w:spacing w:line="240" w:lineRule="auto"/>
    </w:pPr>
    <w:rPr>
      <w:i/>
      <w:iCs/>
      <w:color w:val="1F497D"/>
      <w:sz w:val="18"/>
      <w:szCs w:val="18"/>
      <w:lang w:val="pt-BR" w:eastAsia="pt-BR"/>
    </w:rPr>
  </w:style>
  <w:style w:type="paragraph" w:styleId="NormalWeb">
    <w:name w:val="Normal (Web)"/>
    <w:basedOn w:val="Normal"/>
    <w:uiPriority w:val="99"/>
    <w:unhideWhenUsed/>
    <w:rsid w:val="00B76E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B76E1C"/>
    <w:rPr>
      <w:rFonts w:ascii="Times New Roman" w:hAnsi="Times New Roman"/>
      <w:b/>
      <w:sz w:val="24"/>
    </w:rPr>
  </w:style>
  <w:style w:type="table" w:customStyle="1" w:styleId="Estilo1">
    <w:name w:val="Estilo1"/>
    <w:basedOn w:val="Tabelacontempornea"/>
    <w:uiPriority w:val="99"/>
    <w:rsid w:val="00B76E1C"/>
    <w:rPr>
      <w:rFonts w:ascii="Times New Roman" w:hAnsi="Times New Roman"/>
      <w:lang w:val="en-GB" w:eastAsia="en-ZA" w:bidi="as-I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contempornea">
    <w:name w:val="Table Contemporary"/>
    <w:basedOn w:val="Tabelanormal"/>
    <w:uiPriority w:val="99"/>
    <w:semiHidden/>
    <w:unhideWhenUsed/>
    <w:rsid w:val="00B76E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t-PT" w:eastAsia="pt-PT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76E1C"/>
    <w:rPr>
      <w:rFonts w:eastAsia="Calibri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76E1C"/>
    <w:pPr>
      <w:spacing w:line="240" w:lineRule="auto"/>
    </w:pPr>
    <w:rPr>
      <w:rFonts w:asciiTheme="minorHAnsi" w:eastAsia="Calibri" w:hAnsiTheme="minorHAnsi" w:cstheme="minorBidi"/>
      <w:lang w:val="en-US" w:eastAsia="en-US"/>
    </w:rPr>
  </w:style>
  <w:style w:type="character" w:customStyle="1" w:styleId="CommentTextChar1">
    <w:name w:val="Comment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comentrioCarcter1">
    <w:name w:val="Texto de comentário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76E1C"/>
    <w:rPr>
      <w:rFonts w:eastAsia="Calibri"/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76E1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val="pt-PT" w:eastAsia="pt-PT"/>
    </w:rPr>
  </w:style>
  <w:style w:type="character" w:customStyle="1" w:styleId="AssuntodecomentrioCarcter1">
    <w:name w:val="Assunto de comentário Carácter1"/>
    <w:basedOn w:val="TextodecomentrioCarcter1"/>
    <w:uiPriority w:val="99"/>
    <w:semiHidden/>
    <w:rsid w:val="00B76E1C"/>
    <w:rPr>
      <w:rFonts w:ascii="Calibri" w:eastAsia="Times New Roman" w:hAnsi="Calibri" w:cs="Times New Roman"/>
      <w:b/>
      <w:bCs/>
      <w:sz w:val="20"/>
      <w:szCs w:val="20"/>
      <w:lang w:eastAsia="pt-PT"/>
    </w:rPr>
  </w:style>
  <w:style w:type="paragraph" w:styleId="SemEspaamento">
    <w:name w:val="No Spacing"/>
    <w:link w:val="SemEspaamentoCarcter"/>
    <w:uiPriority w:val="1"/>
    <w:qFormat/>
    <w:rsid w:val="00B76E1C"/>
    <w:pPr>
      <w:spacing w:after="0" w:line="240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B76E1C"/>
    <w:rPr>
      <w:lang w:val="pt-BR" w:eastAsia="pt-BR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B76E1C"/>
    <w:pPr>
      <w:spacing w:after="0" w:line="240" w:lineRule="auto"/>
    </w:pPr>
    <w:rPr>
      <w:rFonts w:asciiTheme="minorHAnsi" w:eastAsiaTheme="minorHAnsi" w:hAnsiTheme="minorHAnsi" w:cstheme="minorBidi"/>
      <w:lang w:val="pt-BR" w:eastAsia="pt-BR"/>
    </w:rPr>
  </w:style>
  <w:style w:type="character" w:customStyle="1" w:styleId="EndnoteTextChar1">
    <w:name w:val="Endnote Text Cha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val="pt-PT" w:eastAsia="pt-PT"/>
    </w:rPr>
  </w:style>
  <w:style w:type="character" w:customStyle="1" w:styleId="TextodenotadefimCarcter1">
    <w:name w:val="Texto de nota de fim Carácter1"/>
    <w:basedOn w:val="Tipodeletrapredefinidodopargrafo"/>
    <w:uiPriority w:val="99"/>
    <w:semiHidden/>
    <w:rsid w:val="00B76E1C"/>
    <w:rPr>
      <w:rFonts w:ascii="Calibri" w:eastAsia="Times New Roman" w:hAnsi="Calibri" w:cs="Times New Roman"/>
      <w:sz w:val="20"/>
      <w:szCs w:val="20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76E1C"/>
    <w:rPr>
      <w:sz w:val="16"/>
      <w:szCs w:val="16"/>
    </w:rPr>
  </w:style>
  <w:style w:type="character" w:customStyle="1" w:styleId="SemEspaamentoCarcter">
    <w:name w:val="Sem Espaçamento Carácter"/>
    <w:link w:val="SemEspaamento"/>
    <w:uiPriority w:val="1"/>
    <w:qFormat/>
    <w:rsid w:val="000872A6"/>
    <w:rPr>
      <w:rFonts w:ascii="Calibri" w:eastAsia="Times New Roman" w:hAnsi="Calibri" w:cs="Times New Roman"/>
      <w:lang w:val="pt-BR" w:eastAsia="pt-BR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507087"/>
    <w:pPr>
      <w:ind w:left="720"/>
      <w:contextualSpacing/>
    </w:pPr>
    <w:rPr>
      <w:sz w:val="20"/>
      <w:szCs w:val="20"/>
      <w:lang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507087"/>
    <w:rPr>
      <w:rFonts w:ascii="Calibri" w:eastAsia="Times New Roman" w:hAnsi="Calibri" w:cs="Times New Roman"/>
      <w:sz w:val="20"/>
      <w:szCs w:val="20"/>
      <w:lang w:val="pt-PT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9813D1"/>
    <w:pPr>
      <w:spacing w:after="0" w:line="240" w:lineRule="auto"/>
      <w:ind w:left="220" w:hanging="220"/>
    </w:pPr>
  </w:style>
  <w:style w:type="paragraph" w:styleId="Reviso">
    <w:name w:val="Revision"/>
    <w:hidden/>
    <w:uiPriority w:val="99"/>
    <w:semiHidden/>
    <w:rsid w:val="009335F0"/>
    <w:pPr>
      <w:spacing w:after="0" w:line="240" w:lineRule="auto"/>
    </w:pPr>
    <w:rPr>
      <w:rFonts w:ascii="Calibri" w:eastAsia="Times New Roman" w:hAnsi="Calibri" w:cs="Times New Roman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oud.morenet.ac.mz/s/8DHXfMAEmLyNb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40F3-92FB-4552-AEF0-AA2834BC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8637</Words>
  <Characters>49235</Characters>
  <Application>Microsoft Office Word</Application>
  <DocSecurity>0</DocSecurity>
  <Lines>410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B.CORDEIRO</dc:creator>
  <cp:lastModifiedBy>lenovo</cp:lastModifiedBy>
  <cp:revision>2</cp:revision>
  <cp:lastPrinted>2018-11-14T10:28:00Z</cp:lastPrinted>
  <dcterms:created xsi:type="dcterms:W3CDTF">2024-08-02T12:52:00Z</dcterms:created>
  <dcterms:modified xsi:type="dcterms:W3CDTF">2024-08-02T12:52:00Z</dcterms:modified>
</cp:coreProperties>
</file>